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B6" w:rsidRPr="00A51CE7" w:rsidRDefault="005248B6" w:rsidP="005248B6">
      <w:pPr>
        <w:jc w:val="center"/>
        <w:rPr>
          <w:rFonts w:ascii="Tahoma" w:hAnsi="Tahoma" w:cs="Tahoma"/>
          <w:b/>
          <w:sz w:val="32"/>
          <w:szCs w:val="32"/>
        </w:rPr>
      </w:pPr>
      <w:bookmarkStart w:id="0" w:name="_GoBack"/>
      <w:r w:rsidRPr="00A51CE7">
        <w:rPr>
          <w:rFonts w:ascii="Tahoma" w:hAnsi="Tahoma" w:cs="Tahoma"/>
          <w:b/>
          <w:sz w:val="32"/>
          <w:szCs w:val="32"/>
        </w:rPr>
        <w:t>BẢNG BÁO GIÁ</w:t>
      </w:r>
    </w:p>
    <w:p w:rsidR="005248B6" w:rsidRPr="00A51CE7" w:rsidRDefault="005F07AE" w:rsidP="005248B6">
      <w:pPr>
        <w:jc w:val="center"/>
        <w:rPr>
          <w:rFonts w:ascii="Tahoma" w:hAnsi="Tahoma" w:cs="Tahoma"/>
          <w:color w:val="0000FF"/>
          <w:sz w:val="20"/>
          <w:szCs w:val="20"/>
        </w:rPr>
      </w:pPr>
      <w:r w:rsidRPr="00A51CE7">
        <w:rPr>
          <w:rFonts w:ascii="Tahoma" w:hAnsi="Tahoma" w:cs="Tahoma"/>
          <w:b/>
          <w:sz w:val="20"/>
          <w:szCs w:val="20"/>
        </w:rPr>
        <w:t>DỊCH VỤ THÀNH LẬP DOANH NGHIỆP TRỌN GÓI</w:t>
      </w:r>
    </w:p>
    <w:p w:rsidR="00521904" w:rsidRPr="00A51CE7" w:rsidRDefault="005248B6" w:rsidP="005248B6">
      <w:pPr>
        <w:jc w:val="center"/>
        <w:rPr>
          <w:rFonts w:ascii="Tahoma" w:hAnsi="Tahoma" w:cs="Tahoma"/>
          <w:b/>
          <w:sz w:val="20"/>
          <w:szCs w:val="20"/>
        </w:rPr>
      </w:pPr>
      <w:r w:rsidRPr="00A51CE7">
        <w:rPr>
          <w:rFonts w:ascii="Tahoma" w:hAnsi="Tahoma" w:cs="Tahoma"/>
          <w:color w:val="0000FF"/>
          <w:sz w:val="20"/>
          <w:szCs w:val="20"/>
        </w:rPr>
        <w:t xml:space="preserve">Số: </w:t>
      </w:r>
      <w:r w:rsidR="00580E3F" w:rsidRPr="00A51CE7">
        <w:rPr>
          <w:rFonts w:ascii="Tahoma" w:hAnsi="Tahoma" w:cs="Tahoma"/>
          <w:color w:val="0000FF"/>
          <w:sz w:val="20"/>
          <w:szCs w:val="20"/>
        </w:rPr>
        <w:t>2</w:t>
      </w:r>
      <w:r w:rsidR="005F07AE" w:rsidRPr="00A51CE7">
        <w:rPr>
          <w:rFonts w:ascii="Tahoma" w:hAnsi="Tahoma" w:cs="Tahoma"/>
          <w:color w:val="0000FF"/>
          <w:sz w:val="20"/>
          <w:szCs w:val="20"/>
        </w:rPr>
        <w:t>7/TLDN</w:t>
      </w:r>
      <w:r w:rsidR="00047DE0" w:rsidRPr="00A51CE7">
        <w:rPr>
          <w:rFonts w:ascii="Tahoma" w:hAnsi="Tahoma" w:cs="Tahoma"/>
          <w:color w:val="0000FF"/>
          <w:sz w:val="20"/>
          <w:szCs w:val="20"/>
        </w:rPr>
        <w:t>/BG</w:t>
      </w:r>
      <w:r w:rsidR="00580E3F" w:rsidRPr="00A51CE7">
        <w:rPr>
          <w:rFonts w:ascii="Tahoma" w:hAnsi="Tahoma" w:cs="Tahoma"/>
          <w:color w:val="0000FF"/>
          <w:sz w:val="20"/>
          <w:szCs w:val="20"/>
        </w:rPr>
        <w:t>-</w:t>
      </w:r>
      <w:r w:rsidR="00347592" w:rsidRPr="00A51CE7">
        <w:rPr>
          <w:rFonts w:ascii="Tahoma" w:hAnsi="Tahoma" w:cs="Tahoma"/>
          <w:color w:val="0000FF"/>
          <w:sz w:val="20"/>
          <w:szCs w:val="20"/>
        </w:rPr>
        <w:t>ASDN</w:t>
      </w:r>
    </w:p>
    <w:p w:rsidR="00521904" w:rsidRPr="00A51CE7" w:rsidRDefault="00521904" w:rsidP="00521904">
      <w:pPr>
        <w:rPr>
          <w:rFonts w:ascii="Tahoma" w:hAnsi="Tahoma" w:cs="Tahoma"/>
          <w:sz w:val="20"/>
          <w:szCs w:val="20"/>
        </w:rPr>
      </w:pPr>
    </w:p>
    <w:p w:rsidR="00521904" w:rsidRDefault="00521904" w:rsidP="00047DE0">
      <w:pPr>
        <w:jc w:val="both"/>
        <w:rPr>
          <w:rFonts w:ascii="Tahoma" w:hAnsi="Tahoma" w:cs="Tahoma"/>
          <w:sz w:val="20"/>
          <w:szCs w:val="20"/>
        </w:rPr>
      </w:pPr>
      <w:r w:rsidRPr="00A51CE7">
        <w:rPr>
          <w:rFonts w:ascii="Tahoma" w:hAnsi="Tahoma" w:cs="Tahoma"/>
          <w:sz w:val="20"/>
          <w:szCs w:val="20"/>
        </w:rPr>
        <w:t>Asadona</w:t>
      </w:r>
      <w:r w:rsidR="001351D0" w:rsidRPr="00A51CE7">
        <w:rPr>
          <w:rFonts w:ascii="Tahoma" w:hAnsi="Tahoma" w:cs="Tahoma"/>
          <w:sz w:val="20"/>
          <w:szCs w:val="20"/>
        </w:rPr>
        <w:t xml:space="preserve"> tư vấn và</w:t>
      </w:r>
      <w:r w:rsidRPr="00A51CE7">
        <w:rPr>
          <w:rFonts w:ascii="Tahoma" w:hAnsi="Tahoma" w:cs="Tahoma"/>
          <w:sz w:val="20"/>
          <w:szCs w:val="20"/>
        </w:rPr>
        <w:t xml:space="preserve"> </w:t>
      </w:r>
      <w:r w:rsidR="00047DE0" w:rsidRPr="00A51CE7">
        <w:rPr>
          <w:rFonts w:ascii="Tahoma" w:hAnsi="Tahoma" w:cs="Tahoma"/>
          <w:sz w:val="20"/>
          <w:szCs w:val="20"/>
        </w:rPr>
        <w:t xml:space="preserve">thay mặt khách hàng </w:t>
      </w:r>
      <w:r w:rsidRPr="00A51CE7">
        <w:rPr>
          <w:rFonts w:ascii="Tahoma" w:hAnsi="Tahoma" w:cs="Tahoma"/>
          <w:sz w:val="20"/>
          <w:szCs w:val="20"/>
        </w:rPr>
        <w:t xml:space="preserve">liên hệ với cơ quan </w:t>
      </w:r>
      <w:r w:rsidR="005F07AE" w:rsidRPr="00A51CE7">
        <w:rPr>
          <w:rFonts w:ascii="Tahoma" w:hAnsi="Tahoma" w:cs="Tahoma"/>
          <w:sz w:val="20"/>
          <w:szCs w:val="20"/>
        </w:rPr>
        <w:t>hành chính</w:t>
      </w:r>
      <w:r w:rsidR="00047DE0" w:rsidRPr="00A51CE7">
        <w:rPr>
          <w:rFonts w:ascii="Tahoma" w:hAnsi="Tahoma" w:cs="Tahoma"/>
          <w:sz w:val="20"/>
          <w:szCs w:val="20"/>
        </w:rPr>
        <w:t xml:space="preserve">, </w:t>
      </w:r>
      <w:r w:rsidRPr="00A51CE7">
        <w:rPr>
          <w:rFonts w:ascii="Tahoma" w:hAnsi="Tahoma" w:cs="Tahoma"/>
          <w:sz w:val="20"/>
          <w:szCs w:val="20"/>
        </w:rPr>
        <w:t xml:space="preserve">thực hiện ĐỦ và ĐÚNG các </w:t>
      </w:r>
      <w:r w:rsidR="00E759A8" w:rsidRPr="00A51CE7">
        <w:rPr>
          <w:rFonts w:ascii="Tahoma" w:hAnsi="Tahoma" w:cs="Tahoma"/>
          <w:sz w:val="20"/>
          <w:szCs w:val="20"/>
        </w:rPr>
        <w:t>thủ tục</w:t>
      </w:r>
      <w:r w:rsidRPr="00A51CE7">
        <w:rPr>
          <w:rFonts w:ascii="Tahoma" w:hAnsi="Tahoma" w:cs="Tahoma"/>
          <w:sz w:val="20"/>
          <w:szCs w:val="20"/>
        </w:rPr>
        <w:t xml:space="preserve"> pháp lý</w:t>
      </w:r>
      <w:r w:rsidR="005F07AE" w:rsidRPr="00A51CE7">
        <w:rPr>
          <w:rFonts w:ascii="Tahoma" w:hAnsi="Tahoma" w:cs="Tahoma"/>
          <w:sz w:val="20"/>
          <w:szCs w:val="20"/>
        </w:rPr>
        <w:t xml:space="preserve"> trong việc thành lập doanh nghiệp</w:t>
      </w:r>
      <w:r w:rsidR="00505000" w:rsidRPr="00A51CE7">
        <w:rPr>
          <w:rFonts w:ascii="Tahoma" w:hAnsi="Tahoma" w:cs="Tahoma"/>
          <w:sz w:val="20"/>
          <w:szCs w:val="20"/>
        </w:rPr>
        <w:t>.</w:t>
      </w:r>
    </w:p>
    <w:p w:rsidR="007D07A0" w:rsidRPr="00A51CE7" w:rsidRDefault="007D07A0" w:rsidP="00047DE0">
      <w:pPr>
        <w:jc w:val="both"/>
        <w:rPr>
          <w:rFonts w:ascii="Tahoma" w:hAnsi="Tahoma" w:cs="Tahoma"/>
          <w:sz w:val="20"/>
          <w:szCs w:val="20"/>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5110"/>
        <w:gridCol w:w="990"/>
        <w:gridCol w:w="972"/>
        <w:gridCol w:w="1249"/>
      </w:tblGrid>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TT</w:t>
            </w:r>
          </w:p>
        </w:tc>
        <w:tc>
          <w:tcPr>
            <w:tcW w:w="51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Công</w:t>
            </w:r>
            <w:r w:rsidR="005F07AE" w:rsidRPr="00A51CE7">
              <w:rPr>
                <w:rFonts w:ascii="Tahoma" w:hAnsi="Tahoma" w:cs="Tahoma"/>
                <w:b/>
                <w:sz w:val="20"/>
                <w:szCs w:val="20"/>
              </w:rPr>
              <w:t xml:space="preserve"> việc: Đăng ký kinh doanh (Gói 27</w:t>
            </w:r>
            <w:r w:rsidRPr="00A51CE7">
              <w:rPr>
                <w:rFonts w:ascii="Tahoma" w:hAnsi="Tahoma" w:cs="Tahoma"/>
                <w:b/>
                <w:sz w:val="20"/>
                <w:szCs w:val="20"/>
              </w:rPr>
              <w:t>A)</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Thời gian</w:t>
            </w:r>
          </w:p>
        </w:tc>
        <w:tc>
          <w:tcPr>
            <w:tcW w:w="97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Phí nhà nước</w:t>
            </w:r>
          </w:p>
        </w:tc>
        <w:tc>
          <w:tcPr>
            <w:tcW w:w="1249"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Phí dịch vụ</w:t>
            </w: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1</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rPr>
                <w:rFonts w:ascii="Tahoma" w:hAnsi="Tahoma" w:cs="Tahoma"/>
                <w:sz w:val="20"/>
                <w:szCs w:val="20"/>
              </w:rPr>
            </w:pPr>
            <w:r w:rsidRPr="00A51CE7">
              <w:rPr>
                <w:rFonts w:ascii="Tahoma" w:hAnsi="Tahoma" w:cs="Tahoma"/>
                <w:sz w:val="20"/>
                <w:szCs w:val="20"/>
              </w:rPr>
              <w:t>Soạn hồ sơ đăng ký kinh doanh, tra cứu tên</w:t>
            </w:r>
            <w:r w:rsidR="00B43F4C">
              <w:rPr>
                <w:rFonts w:ascii="Tahoma" w:hAnsi="Tahoma" w:cs="Tahoma"/>
                <w:sz w:val="20"/>
                <w:szCs w:val="20"/>
              </w:rPr>
              <w:t xml:space="preserve"> công ty</w:t>
            </w:r>
            <w:r w:rsidRPr="00A51CE7">
              <w:rPr>
                <w:rFonts w:ascii="Tahoma" w:hAnsi="Tahoma" w:cs="Tahoma"/>
                <w:sz w:val="20"/>
                <w:szCs w:val="20"/>
              </w:rPr>
              <w:t>, photo công chứng hồ sơ, lập ủy quyền.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rPr>
                <w:rFonts w:ascii="Tahoma" w:eastAsiaTheme="minorEastAsi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671F8B">
            <w:pPr>
              <w:jc w:val="center"/>
              <w:rPr>
                <w:rFonts w:ascii="Tahoma" w:hAnsi="Tahoma" w:cs="Tahoma"/>
                <w:sz w:val="20"/>
                <w:szCs w:val="20"/>
              </w:rPr>
            </w:pPr>
            <w:r>
              <w:rPr>
                <w:rFonts w:ascii="Tahoma" w:hAnsi="Tahoma" w:cs="Tahoma"/>
                <w:sz w:val="20"/>
                <w:szCs w:val="20"/>
              </w:rPr>
              <w:t>100.000</w:t>
            </w:r>
          </w:p>
        </w:tc>
        <w:tc>
          <w:tcPr>
            <w:tcW w:w="12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1.</w:t>
            </w:r>
            <w:r w:rsidR="00671F8B">
              <w:rPr>
                <w:rFonts w:ascii="Tahoma" w:hAnsi="Tahoma" w:cs="Tahoma"/>
                <w:sz w:val="20"/>
                <w:szCs w:val="20"/>
              </w:rPr>
              <w:t>0</w:t>
            </w:r>
            <w:r w:rsidRPr="00A51CE7">
              <w:rPr>
                <w:rFonts w:ascii="Tahoma" w:hAnsi="Tahoma" w:cs="Tahoma"/>
                <w:sz w:val="20"/>
                <w:szCs w:val="20"/>
              </w:rPr>
              <w:t>00.000</w:t>
            </w: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2</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rPr>
                <w:rFonts w:ascii="Tahoma" w:hAnsi="Tahoma" w:cs="Tahoma"/>
                <w:sz w:val="20"/>
                <w:szCs w:val="20"/>
              </w:rPr>
            </w:pPr>
            <w:r w:rsidRPr="00A51CE7">
              <w:rPr>
                <w:rFonts w:ascii="Tahoma" w:hAnsi="Tahoma" w:cs="Tahoma"/>
                <w:sz w:val="20"/>
                <w:szCs w:val="20"/>
              </w:rPr>
              <w:t>Nộp, nhận kết quả hồ sơ đăng ký kinh doanh</w:t>
            </w:r>
            <w:r w:rsidR="005F07AE" w:rsidRPr="00A51CE7">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jc w:val="center"/>
              <w:rPr>
                <w:rFonts w:ascii="Tahoma" w:hAnsi="Tahoma" w:cs="Tahoma"/>
                <w:sz w:val="20"/>
                <w:szCs w:val="20"/>
              </w:rPr>
            </w:pPr>
            <w:r w:rsidRPr="00A51CE7">
              <w:rPr>
                <w:rFonts w:ascii="Tahoma" w:hAnsi="Tahoma" w:cs="Tahoma"/>
                <w:sz w:val="20"/>
                <w:szCs w:val="20"/>
              </w:rPr>
              <w:t>3</w:t>
            </w:r>
            <w:r w:rsidR="00D54ED6" w:rsidRPr="00A51CE7">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200.000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3</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Đăng ký thuế lần đầu</w:t>
            </w:r>
            <w:r w:rsidR="00A927DA">
              <w:rPr>
                <w:rFonts w:ascii="Tahoma" w:hAnsi="Tahoma" w:cs="Tahoma"/>
                <w:sz w:val="20"/>
                <w:szCs w:val="20"/>
              </w:rPr>
              <w:t>, ra mã số thuế.</w:t>
            </w:r>
          </w:p>
          <w:p w:rsidR="00D54ED6" w:rsidRPr="00A51CE7" w:rsidRDefault="005F07AE" w:rsidP="005F07AE">
            <w:pPr>
              <w:rPr>
                <w:rFonts w:ascii="Tahoma" w:hAnsi="Tahoma" w:cs="Tahoma"/>
                <w:sz w:val="20"/>
                <w:szCs w:val="20"/>
              </w:rPr>
            </w:pPr>
            <w:r w:rsidRPr="00A51CE7">
              <w:rPr>
                <w:rFonts w:ascii="Tahoma" w:hAnsi="Tahoma" w:cs="Tahoma"/>
                <w:sz w:val="20"/>
                <w:szCs w:val="20"/>
              </w:rPr>
              <w:t>(Hồ sơ đăng ký mã số thuế, thông tin người nộp thuế, các khoản thuế, chế độ kế toán, năm tài chính)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5F07AE">
            <w:pPr>
              <w:jc w:val="center"/>
              <w:rPr>
                <w:rFonts w:ascii="Tahoma" w:hAnsi="Tahoma" w:cs="Tahoma"/>
                <w:sz w:val="20"/>
                <w:szCs w:val="20"/>
              </w:rPr>
            </w:pPr>
            <w:r w:rsidRPr="00A51CE7">
              <w:rPr>
                <w:rFonts w:ascii="Tahoma" w:hAnsi="Tahoma" w:cs="Tahoma"/>
                <w:sz w:val="20"/>
                <w:szCs w:val="20"/>
              </w:rPr>
              <w:t>1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D54ED6">
            <w:pPr>
              <w:jc w:val="cente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4</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rPr>
                <w:rFonts w:ascii="Tahoma" w:hAnsi="Tahoma" w:cs="Tahoma"/>
                <w:sz w:val="20"/>
                <w:szCs w:val="20"/>
              </w:rPr>
            </w:pPr>
            <w:r w:rsidRPr="00A51CE7">
              <w:rPr>
                <w:rFonts w:ascii="Tahoma" w:hAnsi="Tahoma" w:cs="Tahoma"/>
                <w:sz w:val="20"/>
                <w:szCs w:val="20"/>
              </w:rPr>
              <w:t>Làm con dấu pháp nhân,</w:t>
            </w:r>
            <w:r w:rsidR="00D54ED6" w:rsidRPr="00A51CE7">
              <w:rPr>
                <w:rFonts w:ascii="Tahoma" w:hAnsi="Tahoma" w:cs="Tahoma"/>
                <w:sz w:val="20"/>
                <w:szCs w:val="20"/>
              </w:rPr>
              <w:t xml:space="preserve"> </w:t>
            </w:r>
            <w:r w:rsidRPr="00A51CE7">
              <w:rPr>
                <w:rFonts w:ascii="Tahoma" w:hAnsi="Tahoma" w:cs="Tahoma"/>
                <w:sz w:val="20"/>
                <w:szCs w:val="20"/>
              </w:rPr>
              <w:t xml:space="preserve">lập mẫu dấu và </w:t>
            </w:r>
            <w:r w:rsidR="00C660C6" w:rsidRPr="00A51CE7">
              <w:rPr>
                <w:rFonts w:ascii="Tahoma" w:hAnsi="Tahoma" w:cs="Tahoma"/>
                <w:sz w:val="20"/>
                <w:szCs w:val="20"/>
              </w:rPr>
              <w:t xml:space="preserve">nộp hồ sơ đăng </w:t>
            </w:r>
            <w:r w:rsidRPr="00A51CE7">
              <w:rPr>
                <w:rFonts w:ascii="Tahoma" w:hAnsi="Tahoma" w:cs="Tahoma"/>
                <w:sz w:val="20"/>
                <w:szCs w:val="20"/>
              </w:rPr>
              <w:t>ký</w:t>
            </w:r>
            <w:r w:rsidR="00C660C6" w:rsidRPr="00A51CE7">
              <w:rPr>
                <w:rFonts w:ascii="Tahoma" w:hAnsi="Tahoma" w:cs="Tahoma"/>
                <w:sz w:val="20"/>
                <w:szCs w:val="20"/>
              </w:rPr>
              <w:t xml:space="preserve"> mẫu dấu </w:t>
            </w:r>
            <w:r w:rsidRPr="00A51CE7">
              <w:rPr>
                <w:rFonts w:ascii="Tahoma" w:hAnsi="Tahoma" w:cs="Tahoma"/>
                <w:sz w:val="20"/>
                <w:szCs w:val="20"/>
              </w:rPr>
              <w:t>tại phòng đăng ký kinh doanh.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20252A">
            <w:pPr>
              <w:jc w:val="center"/>
              <w:rPr>
                <w:rFonts w:ascii="Tahoma" w:hAnsi="Tahoma" w:cs="Tahoma"/>
                <w:sz w:val="20"/>
                <w:szCs w:val="20"/>
              </w:rPr>
            </w:pPr>
            <w:r w:rsidRPr="00A51CE7">
              <w:rPr>
                <w:rFonts w:ascii="Tahoma" w:hAnsi="Tahoma" w:cs="Tahoma"/>
                <w:sz w:val="20"/>
                <w:szCs w:val="20"/>
              </w:rPr>
              <w:t>1</w:t>
            </w:r>
            <w:r w:rsidR="00D54ED6" w:rsidRPr="00A51CE7">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jc w:val="center"/>
              <w:rPr>
                <w:rFonts w:ascii="Tahoma" w:hAnsi="Tahoma" w:cs="Tahoma"/>
                <w:sz w:val="20"/>
                <w:szCs w:val="20"/>
              </w:rPr>
            </w:pPr>
            <w:r w:rsidRPr="00A51CE7">
              <w:rPr>
                <w:rFonts w:ascii="Tahoma" w:hAnsi="Tahoma" w:cs="Tahoma"/>
                <w:sz w:val="20"/>
                <w:szCs w:val="20"/>
              </w:rPr>
              <w:t>5</w:t>
            </w:r>
            <w:r w:rsidR="00D54ED6" w:rsidRPr="00A51CE7">
              <w:rPr>
                <w:rFonts w:ascii="Tahoma" w:hAnsi="Tahoma" w:cs="Tahoma"/>
                <w:sz w:val="20"/>
                <w:szCs w:val="20"/>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8D515F"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jc w:val="center"/>
              <w:rPr>
                <w:rFonts w:ascii="Tahoma" w:hAnsi="Tahoma" w:cs="Tahoma"/>
                <w:sz w:val="20"/>
                <w:szCs w:val="20"/>
              </w:rPr>
            </w:pPr>
            <w:r>
              <w:rPr>
                <w:rFonts w:ascii="Tahoma" w:hAnsi="Tahoma" w:cs="Tahoma"/>
                <w:sz w:val="20"/>
                <w:szCs w:val="20"/>
              </w:rPr>
              <w:t>5</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rPr>
                <w:rFonts w:ascii="Tahoma" w:hAnsi="Tahoma" w:cs="Tahoma"/>
                <w:sz w:val="20"/>
                <w:szCs w:val="20"/>
              </w:rPr>
            </w:pPr>
            <w:r>
              <w:rPr>
                <w:rFonts w:ascii="Tahoma" w:hAnsi="Tahoma" w:cs="Tahoma"/>
                <w:sz w:val="20"/>
                <w:szCs w:val="20"/>
              </w:rPr>
              <w:t>Đăng công bố thông tin thành lập doanh nghiệp trên cổng thông tin bộ Kế hoạch Đầu tư (bắt buộc)</w:t>
            </w:r>
            <w:r w:rsidR="00B43F4C">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rPr>
                <w:rFonts w:ascii="Tahoma" w:eastAsiaTheme="minorEastAsia" w:hAnsi="Tahoma" w:cs="Tahoma"/>
                <w:sz w:val="20"/>
                <w:szCs w:val="20"/>
              </w:rPr>
            </w:pPr>
            <w:r>
              <w:rPr>
                <w:rFonts w:ascii="Tahoma" w:eastAsiaTheme="minorEastAsia" w:hAnsi="Tahoma" w:cs="Tahoma"/>
                <w:sz w:val="20"/>
                <w:szCs w:val="20"/>
              </w:rPr>
              <w:t>300.000</w:t>
            </w:r>
          </w:p>
        </w:tc>
        <w:tc>
          <w:tcPr>
            <w:tcW w:w="0" w:type="auto"/>
            <w:vMerge/>
            <w:tcBorders>
              <w:top w:val="single" w:sz="4" w:space="0" w:color="auto"/>
              <w:left w:val="single" w:sz="4" w:space="0" w:color="auto"/>
              <w:bottom w:val="single" w:sz="4" w:space="0" w:color="auto"/>
              <w:right w:val="single" w:sz="4" w:space="0" w:color="auto"/>
            </w:tcBorders>
            <w:vAlign w:val="center"/>
          </w:tcPr>
          <w:p w:rsidR="008D515F" w:rsidRPr="00A51CE7" w:rsidRDefault="008D515F">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8D515F">
            <w:pPr>
              <w:jc w:val="center"/>
              <w:rPr>
                <w:rFonts w:ascii="Tahoma" w:hAnsi="Tahoma" w:cs="Tahoma"/>
                <w:sz w:val="20"/>
                <w:szCs w:val="20"/>
              </w:rPr>
            </w:pPr>
            <w:r>
              <w:rPr>
                <w:rFonts w:ascii="Tahoma" w:hAnsi="Tahoma" w:cs="Tahoma"/>
                <w:sz w:val="20"/>
                <w:szCs w:val="20"/>
              </w:rPr>
              <w:t>6</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rPr>
                <w:rFonts w:ascii="Tahoma" w:hAnsi="Tahoma" w:cs="Tahoma"/>
                <w:sz w:val="20"/>
                <w:szCs w:val="20"/>
              </w:rPr>
            </w:pPr>
            <w:r w:rsidRPr="00A51CE7">
              <w:rPr>
                <w:rFonts w:ascii="Tahoma" w:hAnsi="Tahoma" w:cs="Tahoma"/>
                <w:sz w:val="20"/>
                <w:szCs w:val="20"/>
              </w:rPr>
              <w:t>In ấn đóng cuốn hồ sơ đăng ký kinh doanh cho từng thành viên. Lập các văn bản điều lệ, quyết định bổ nhiệm, xác nhận vốn góp, hợp đồng lao động, hướng dẫn: đăng ký tài khoản ngân hàng, phát hành hóa đơn…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D54ED6">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8D515F">
            <w:pPr>
              <w:rPr>
                <w:rFonts w:ascii="Tahoma" w:eastAsiaTheme="minorEastAsia" w:hAnsi="Tahoma" w:cs="Tahoma"/>
                <w:sz w:val="20"/>
                <w:szCs w:val="20"/>
              </w:rPr>
            </w:pPr>
            <w:r>
              <w:rPr>
                <w:rFonts w:ascii="Tahoma" w:eastAsiaTheme="minorEastAsia" w:hAnsi="Tahoma" w:cs="Tahoma"/>
                <w:sz w:val="20"/>
                <w:szCs w:val="20"/>
              </w:rPr>
              <w:t>100.000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D54ED6">
            <w:pPr>
              <w:jc w:val="center"/>
              <w:rPr>
                <w:rFonts w:ascii="Tahoma" w:hAnsi="Tahoma" w:cs="Tahoma"/>
                <w:b/>
                <w:sz w:val="20"/>
                <w:szCs w:val="20"/>
              </w:rPr>
            </w:pP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Tổng</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jc w:val="center"/>
              <w:rPr>
                <w:rFonts w:ascii="Tahoma" w:hAnsi="Tahoma" w:cs="Tahoma"/>
                <w:b/>
                <w:sz w:val="20"/>
                <w:szCs w:val="20"/>
              </w:rPr>
            </w:pPr>
            <w:r w:rsidRPr="00A51CE7">
              <w:rPr>
                <w:rFonts w:ascii="Tahoma" w:hAnsi="Tahoma" w:cs="Tahoma"/>
                <w:b/>
                <w:sz w:val="20"/>
                <w:szCs w:val="20"/>
              </w:rPr>
              <w:t>5</w:t>
            </w:r>
            <w:r w:rsidR="00D54ED6" w:rsidRPr="00A51CE7">
              <w:rPr>
                <w:rFonts w:ascii="Tahoma" w:hAnsi="Tahoma" w:cs="Tahoma"/>
                <w:b/>
                <w:sz w:val="20"/>
                <w:szCs w:val="20"/>
              </w:rPr>
              <w:t xml:space="preserve"> ngày</w:t>
            </w:r>
          </w:p>
        </w:tc>
        <w:tc>
          <w:tcPr>
            <w:tcW w:w="22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2.</w:t>
            </w:r>
            <w:r w:rsidR="00A927DA">
              <w:rPr>
                <w:rFonts w:ascii="Tahoma" w:hAnsi="Tahoma" w:cs="Tahoma"/>
                <w:b/>
                <w:sz w:val="20"/>
                <w:szCs w:val="20"/>
              </w:rPr>
              <w:t>2</w:t>
            </w:r>
            <w:r w:rsidRPr="00A51CE7">
              <w:rPr>
                <w:rFonts w:ascii="Tahoma" w:hAnsi="Tahoma" w:cs="Tahoma"/>
                <w:b/>
                <w:sz w:val="20"/>
                <w:szCs w:val="20"/>
              </w:rPr>
              <w:t>00.000 đồng</w:t>
            </w:r>
          </w:p>
        </w:tc>
      </w:tr>
    </w:tbl>
    <w:p w:rsidR="001F6133" w:rsidRPr="00A51CE7" w:rsidRDefault="00836E76" w:rsidP="001F6133">
      <w:pPr>
        <w:rPr>
          <w:rFonts w:ascii="Tahoma" w:hAnsi="Tahoma" w:cs="Tahoma"/>
          <w:b/>
          <w:sz w:val="20"/>
          <w:szCs w:val="20"/>
        </w:rPr>
      </w:pPr>
      <w:r w:rsidRPr="00A51CE7">
        <w:rPr>
          <w:rFonts w:ascii="Tahoma" w:hAnsi="Tahoma" w:cs="Tahoma"/>
          <w:b/>
          <w:sz w:val="20"/>
          <w:szCs w:val="20"/>
        </w:rPr>
        <w:t xml:space="preserve">Khách hàng </w:t>
      </w:r>
      <w:r w:rsidR="00A51CE7" w:rsidRPr="00A51CE7">
        <w:rPr>
          <w:rFonts w:ascii="Tahoma" w:hAnsi="Tahoma" w:cs="Tahoma"/>
          <w:b/>
          <w:sz w:val="20"/>
          <w:szCs w:val="20"/>
        </w:rPr>
        <w:t xml:space="preserve">không cần đi lại, chỉ </w:t>
      </w:r>
      <w:r w:rsidRPr="00A51CE7">
        <w:rPr>
          <w:rFonts w:ascii="Tahoma" w:hAnsi="Tahoma" w:cs="Tahoma"/>
          <w:b/>
          <w:sz w:val="20"/>
          <w:szCs w:val="20"/>
        </w:rPr>
        <w:t>cung cấp</w:t>
      </w:r>
      <w:r w:rsidR="001F6133" w:rsidRPr="00A51CE7">
        <w:rPr>
          <w:rFonts w:ascii="Tahoma" w:hAnsi="Tahoma" w:cs="Tahoma"/>
          <w:b/>
          <w:sz w:val="20"/>
          <w:szCs w:val="20"/>
        </w:rPr>
        <w:t>:</w:t>
      </w:r>
    </w:p>
    <w:p w:rsidR="00AA2B37" w:rsidRDefault="00836E76">
      <w:pPr>
        <w:rPr>
          <w:rFonts w:ascii="Tahoma" w:hAnsi="Tahoma" w:cs="Tahoma"/>
          <w:sz w:val="20"/>
          <w:szCs w:val="20"/>
        </w:rPr>
      </w:pPr>
      <w:r w:rsidRPr="00A51CE7">
        <w:rPr>
          <w:rFonts w:ascii="Tahoma" w:hAnsi="Tahoma" w:cs="Tahoma"/>
          <w:sz w:val="20"/>
          <w:szCs w:val="20"/>
        </w:rPr>
        <w:t xml:space="preserve">Chứng minh nhân dân các thành viên: </w:t>
      </w:r>
      <w:r w:rsidR="005F07AE" w:rsidRPr="00A51CE7">
        <w:rPr>
          <w:rFonts w:ascii="Tahoma" w:hAnsi="Tahoma" w:cs="Tahoma"/>
          <w:sz w:val="20"/>
          <w:szCs w:val="20"/>
        </w:rPr>
        <w:t xml:space="preserve">bản chính hoặc </w:t>
      </w:r>
      <w:r w:rsidRPr="00A51CE7">
        <w:rPr>
          <w:rFonts w:ascii="Tahoma" w:hAnsi="Tahoma" w:cs="Tahoma"/>
          <w:sz w:val="20"/>
          <w:szCs w:val="20"/>
        </w:rPr>
        <w:t>5 bản sao công chứng.</w:t>
      </w:r>
    </w:p>
    <w:p w:rsidR="00F76E57" w:rsidRPr="00A51CE7" w:rsidRDefault="00F76E57">
      <w:pPr>
        <w:rPr>
          <w:rFonts w:ascii="Tahoma" w:hAnsi="Tahoma" w:cs="Tahoma"/>
          <w:sz w:val="20"/>
          <w:szCs w:val="20"/>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
        <w:gridCol w:w="4754"/>
        <w:gridCol w:w="1080"/>
        <w:gridCol w:w="1258"/>
        <w:gridCol w:w="1233"/>
      </w:tblGrid>
      <w:tr w:rsidR="005F07AE" w:rsidRPr="00A51CE7" w:rsidTr="00132B60">
        <w:trPr>
          <w:jc w:val="center"/>
        </w:trPr>
        <w:tc>
          <w:tcPr>
            <w:tcW w:w="551"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TT</w:t>
            </w:r>
          </w:p>
        </w:tc>
        <w:tc>
          <w:tcPr>
            <w:tcW w:w="4754"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Công việc: Khai thuế lần đầu</w:t>
            </w:r>
            <w:r w:rsidR="00FC0B7E" w:rsidRPr="00A51CE7">
              <w:rPr>
                <w:rFonts w:ascii="Tahoma" w:hAnsi="Tahoma" w:cs="Tahoma"/>
                <w:b/>
                <w:sz w:val="20"/>
                <w:szCs w:val="20"/>
              </w:rPr>
              <w:t xml:space="preserve"> (Gói 2</w:t>
            </w:r>
            <w:r w:rsidR="005F07AE" w:rsidRPr="00A51CE7">
              <w:rPr>
                <w:rFonts w:ascii="Tahoma" w:hAnsi="Tahoma" w:cs="Tahoma"/>
                <w:b/>
                <w:sz w:val="20"/>
                <w:szCs w:val="20"/>
              </w:rPr>
              <w:t>7B</w:t>
            </w:r>
            <w:r w:rsidR="00FC0B7E" w:rsidRPr="00A51CE7">
              <w:rPr>
                <w:rFonts w:ascii="Tahoma" w:hAnsi="Tahoma" w:cs="Tahoma"/>
                <w:b/>
                <w:sz w:val="20"/>
                <w:szCs w:val="20"/>
              </w:rPr>
              <w:t>)</w:t>
            </w:r>
          </w:p>
        </w:tc>
        <w:tc>
          <w:tcPr>
            <w:tcW w:w="1080"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Thời gian</w:t>
            </w:r>
          </w:p>
        </w:tc>
        <w:tc>
          <w:tcPr>
            <w:tcW w:w="1258"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Phí nhà nước</w:t>
            </w:r>
          </w:p>
        </w:tc>
        <w:tc>
          <w:tcPr>
            <w:tcW w:w="1233"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Phí dịch vụ</w:t>
            </w:r>
          </w:p>
        </w:tc>
      </w:tr>
      <w:tr w:rsidR="00F23063" w:rsidRPr="00A51CE7" w:rsidTr="00132B60">
        <w:trPr>
          <w:jc w:val="center"/>
        </w:trPr>
        <w:tc>
          <w:tcPr>
            <w:tcW w:w="551" w:type="dxa"/>
            <w:tcMar>
              <w:top w:w="0" w:type="dxa"/>
              <w:left w:w="108" w:type="dxa"/>
              <w:bottom w:w="0" w:type="dxa"/>
              <w:right w:w="108" w:type="dxa"/>
            </w:tcMar>
            <w:vAlign w:val="center"/>
            <w:hideMark/>
          </w:tcPr>
          <w:p w:rsidR="00F23063" w:rsidRPr="00A51CE7" w:rsidRDefault="00F23063" w:rsidP="001313E4">
            <w:pPr>
              <w:jc w:val="center"/>
              <w:rPr>
                <w:rFonts w:ascii="Tahoma" w:hAnsi="Tahoma" w:cs="Tahoma"/>
                <w:sz w:val="20"/>
                <w:szCs w:val="20"/>
              </w:rPr>
            </w:pPr>
            <w:r>
              <w:rPr>
                <w:rFonts w:ascii="Tahoma" w:hAnsi="Tahoma" w:cs="Tahoma"/>
                <w:sz w:val="20"/>
                <w:szCs w:val="20"/>
              </w:rPr>
              <w:t>7</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sidRPr="00A51CE7">
              <w:rPr>
                <w:rFonts w:ascii="Tahoma" w:hAnsi="Tahoma" w:cs="Tahoma"/>
                <w:sz w:val="20"/>
                <w:szCs w:val="20"/>
              </w:rPr>
              <w:t xml:space="preserve">Soạn, nộp tờ khai đăng ký phương pháp tính thuế khấu trừ </w:t>
            </w:r>
            <w:r w:rsidRPr="00716F0B">
              <w:rPr>
                <w:rFonts w:ascii="Tahoma" w:hAnsi="Tahoma" w:cs="Tahoma"/>
                <w:b/>
                <w:sz w:val="20"/>
                <w:szCs w:val="20"/>
              </w:rPr>
              <w:t>(Mẫu 06</w:t>
            </w:r>
            <w:r w:rsidRPr="00A51CE7">
              <w:rPr>
                <w:rFonts w:ascii="Tahoma" w:hAnsi="Tahoma" w:cs="Tahoma"/>
                <w:sz w:val="20"/>
                <w:szCs w:val="20"/>
              </w:rPr>
              <w:t>), nhận kết quả.</w:t>
            </w:r>
          </w:p>
        </w:tc>
        <w:tc>
          <w:tcPr>
            <w:tcW w:w="1080"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r w:rsidRPr="00A51CE7">
              <w:rPr>
                <w:rFonts w:ascii="Tahoma" w:hAnsi="Tahoma" w:cs="Tahoma"/>
                <w:sz w:val="20"/>
                <w:szCs w:val="20"/>
              </w:rPr>
              <w:t>7 ngày</w:t>
            </w: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p>
        </w:tc>
        <w:tc>
          <w:tcPr>
            <w:tcW w:w="1233" w:type="dxa"/>
            <w:vMerge w:val="restart"/>
            <w:vAlign w:val="center"/>
            <w:hideMark/>
          </w:tcPr>
          <w:p w:rsidR="00F23063" w:rsidRPr="00A51CE7" w:rsidRDefault="00F23063" w:rsidP="005F07AE">
            <w:pPr>
              <w:jc w:val="center"/>
              <w:rPr>
                <w:rFonts w:ascii="Tahoma" w:hAnsi="Tahoma" w:cs="Tahoma"/>
                <w:sz w:val="20"/>
                <w:szCs w:val="20"/>
              </w:rPr>
            </w:pPr>
            <w:r w:rsidRPr="00A51CE7">
              <w:rPr>
                <w:rFonts w:ascii="Tahoma" w:hAnsi="Tahoma" w:cs="Tahoma"/>
                <w:sz w:val="20"/>
                <w:szCs w:val="20"/>
              </w:rPr>
              <w:t>1.</w:t>
            </w:r>
            <w:r>
              <w:rPr>
                <w:rFonts w:ascii="Tahoma" w:hAnsi="Tahoma" w:cs="Tahoma"/>
                <w:sz w:val="20"/>
                <w:szCs w:val="20"/>
              </w:rPr>
              <w:t>5</w:t>
            </w:r>
            <w:r w:rsidRPr="00A51CE7">
              <w:rPr>
                <w:rFonts w:ascii="Tahoma" w:hAnsi="Tahoma" w:cs="Tahoma"/>
                <w:sz w:val="20"/>
                <w:szCs w:val="20"/>
              </w:rPr>
              <w:t>00.000</w:t>
            </w:r>
          </w:p>
        </w:tc>
      </w:tr>
      <w:tr w:rsidR="00F23063" w:rsidRPr="00A51CE7" w:rsidTr="00132B60">
        <w:trPr>
          <w:jc w:val="center"/>
        </w:trPr>
        <w:tc>
          <w:tcPr>
            <w:tcW w:w="551"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Pr>
                <w:rFonts w:ascii="Tahoma" w:hAnsi="Tahoma" w:cs="Tahoma"/>
                <w:sz w:val="20"/>
                <w:szCs w:val="20"/>
              </w:rPr>
              <w:t>8</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sidRPr="00A51CE7">
              <w:rPr>
                <w:rFonts w:ascii="Tahoma" w:hAnsi="Tahoma" w:cs="Tahoma"/>
                <w:sz w:val="20"/>
                <w:szCs w:val="20"/>
              </w:rPr>
              <w:t>Soạn, nộp tờ khai đăng ký sử dụng hóa đơn đặt in (</w:t>
            </w:r>
            <w:r w:rsidRPr="00716F0B">
              <w:rPr>
                <w:rFonts w:ascii="Tahoma" w:hAnsi="Tahoma" w:cs="Tahoma"/>
                <w:b/>
                <w:sz w:val="20"/>
                <w:szCs w:val="20"/>
              </w:rPr>
              <w:t>Mẫu 3.14</w:t>
            </w:r>
            <w:r w:rsidRPr="00A51CE7">
              <w:rPr>
                <w:rFonts w:ascii="Tahoma" w:hAnsi="Tahoma" w:cs="Tahoma"/>
                <w:sz w:val="20"/>
                <w:szCs w:val="20"/>
              </w:rPr>
              <w:t>), nhận kết quả.</w:t>
            </w:r>
          </w:p>
          <w:p w:rsidR="00F23063" w:rsidRPr="00A51CE7" w:rsidRDefault="00F23063" w:rsidP="005F07AE">
            <w:pPr>
              <w:rPr>
                <w:rFonts w:ascii="Tahoma" w:hAnsi="Tahoma" w:cs="Tahoma"/>
                <w:sz w:val="20"/>
                <w:szCs w:val="20"/>
              </w:rPr>
            </w:pPr>
            <w:r w:rsidRPr="00A51CE7">
              <w:rPr>
                <w:rFonts w:ascii="Tahoma" w:hAnsi="Tahoma" w:cs="Tahoma"/>
                <w:sz w:val="20"/>
                <w:szCs w:val="20"/>
              </w:rPr>
              <w:t>Hỗ trợ thông tin khi cán bộ thuế kiểm tra.</w:t>
            </w:r>
          </w:p>
        </w:tc>
        <w:tc>
          <w:tcPr>
            <w:tcW w:w="1080"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sidRPr="00A51CE7">
              <w:rPr>
                <w:rFonts w:ascii="Tahoma" w:hAnsi="Tahoma" w:cs="Tahoma"/>
                <w:sz w:val="20"/>
                <w:szCs w:val="20"/>
              </w:rPr>
              <w:t>7 ngày</w:t>
            </w: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p>
        </w:tc>
        <w:tc>
          <w:tcPr>
            <w:tcW w:w="1233" w:type="dxa"/>
            <w:vMerge/>
            <w:vAlign w:val="center"/>
            <w:hideMark/>
          </w:tcPr>
          <w:p w:rsidR="00F23063" w:rsidRPr="00A51CE7" w:rsidRDefault="00F23063" w:rsidP="005F07AE">
            <w:pPr>
              <w:rPr>
                <w:rFonts w:ascii="Tahoma" w:hAnsi="Tahoma" w:cs="Tahoma"/>
                <w:sz w:val="20"/>
                <w:szCs w:val="20"/>
              </w:rPr>
            </w:pPr>
          </w:p>
        </w:tc>
      </w:tr>
      <w:tr w:rsidR="00F23063" w:rsidRPr="00A51CE7" w:rsidTr="003D3630">
        <w:trPr>
          <w:trHeight w:val="395"/>
          <w:jc w:val="center"/>
        </w:trPr>
        <w:tc>
          <w:tcPr>
            <w:tcW w:w="551"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Pr>
                <w:rFonts w:ascii="Tahoma" w:hAnsi="Tahoma" w:cs="Tahoma"/>
                <w:sz w:val="20"/>
                <w:szCs w:val="20"/>
              </w:rPr>
              <w:t>9</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sidRPr="00A51CE7">
              <w:rPr>
                <w:rFonts w:ascii="Tahoma" w:hAnsi="Tahoma" w:cs="Tahoma"/>
                <w:sz w:val="20"/>
                <w:szCs w:val="20"/>
              </w:rPr>
              <w:t>Nộp tờ khai thuế môn bài tại chi cục thuế.</w:t>
            </w:r>
          </w:p>
        </w:tc>
        <w:tc>
          <w:tcPr>
            <w:tcW w:w="1080"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p>
        </w:tc>
        <w:tc>
          <w:tcPr>
            <w:tcW w:w="1233" w:type="dxa"/>
            <w:vMerge/>
            <w:vAlign w:val="center"/>
            <w:hideMark/>
          </w:tcPr>
          <w:p w:rsidR="00F23063" w:rsidRPr="00A51CE7" w:rsidRDefault="00F23063" w:rsidP="005F07AE">
            <w:pPr>
              <w:rPr>
                <w:rFonts w:ascii="Tahoma" w:hAnsi="Tahoma" w:cs="Tahoma"/>
                <w:sz w:val="20"/>
                <w:szCs w:val="20"/>
              </w:rPr>
            </w:pPr>
          </w:p>
        </w:tc>
      </w:tr>
      <w:tr w:rsidR="00F23063" w:rsidRPr="00A51CE7" w:rsidTr="00132B60">
        <w:trPr>
          <w:jc w:val="center"/>
        </w:trPr>
        <w:tc>
          <w:tcPr>
            <w:tcW w:w="551"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Pr>
                <w:rFonts w:ascii="Tahoma" w:hAnsi="Tahoma" w:cs="Tahoma"/>
                <w:sz w:val="20"/>
                <w:szCs w:val="20"/>
              </w:rPr>
              <w:t>10</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Pr>
                <w:rFonts w:ascii="Tahoma" w:hAnsi="Tahoma" w:cs="Tahoma"/>
                <w:sz w:val="20"/>
                <w:szCs w:val="20"/>
              </w:rPr>
              <w:t>Khách hàng mở tài khoản ngân hàng và n</w:t>
            </w:r>
            <w:r w:rsidRPr="00A51CE7">
              <w:rPr>
                <w:rFonts w:ascii="Tahoma" w:hAnsi="Tahoma" w:cs="Tahoma"/>
                <w:sz w:val="20"/>
                <w:szCs w:val="20"/>
              </w:rPr>
              <w:t xml:space="preserve">ộp thuế môn bài </w:t>
            </w:r>
            <w:r>
              <w:rPr>
                <w:rFonts w:ascii="Tahoma" w:hAnsi="Tahoma" w:cs="Tahoma"/>
                <w:sz w:val="20"/>
                <w:szCs w:val="20"/>
              </w:rPr>
              <w:t>qua hình thức nộp thuế điện tử.</w:t>
            </w:r>
          </w:p>
          <w:p w:rsidR="00F23063" w:rsidRPr="00A51CE7" w:rsidRDefault="00F23063" w:rsidP="005F07AE">
            <w:pPr>
              <w:rPr>
                <w:rFonts w:ascii="Tahoma" w:hAnsi="Tahoma" w:cs="Tahoma"/>
                <w:sz w:val="20"/>
                <w:szCs w:val="20"/>
              </w:rPr>
            </w:pPr>
            <w:r w:rsidRPr="00A51CE7">
              <w:rPr>
                <w:rFonts w:ascii="Tahoma" w:hAnsi="Tahoma" w:cs="Tahoma"/>
                <w:sz w:val="20"/>
                <w:szCs w:val="20"/>
              </w:rPr>
              <w:t>(</w:t>
            </w:r>
            <w:r>
              <w:rPr>
                <w:rFonts w:ascii="Tahoma" w:hAnsi="Tahoma" w:cs="Tahoma"/>
                <w:sz w:val="20"/>
                <w:szCs w:val="20"/>
              </w:rPr>
              <w:t>Quy</w:t>
            </w:r>
            <w:r w:rsidRPr="00A51CE7">
              <w:rPr>
                <w:rFonts w:ascii="Tahoma" w:hAnsi="Tahoma" w:cs="Tahoma"/>
                <w:sz w:val="20"/>
                <w:szCs w:val="20"/>
              </w:rPr>
              <w:t xml:space="preserve"> định tại Nghị định 139/2016/NĐ-CP</w:t>
            </w:r>
            <w:r>
              <w:rPr>
                <w:rFonts w:ascii="Tahoma" w:hAnsi="Tahoma" w:cs="Tahoma"/>
                <w:sz w:val="20"/>
                <w:szCs w:val="20"/>
              </w:rPr>
              <w:t xml:space="preserve"> hiệu lực từ 01/01/2017</w:t>
            </w:r>
            <w:r w:rsidRPr="00A51CE7">
              <w:rPr>
                <w:rFonts w:ascii="Tahoma" w:hAnsi="Tahoma" w:cs="Tahoma"/>
                <w:sz w:val="20"/>
                <w:szCs w:val="20"/>
              </w:rPr>
              <w:t>)</w:t>
            </w:r>
          </w:p>
        </w:tc>
        <w:tc>
          <w:tcPr>
            <w:tcW w:w="1080"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p>
        </w:tc>
        <w:tc>
          <w:tcPr>
            <w:tcW w:w="1233" w:type="dxa"/>
            <w:vMerge/>
            <w:vAlign w:val="center"/>
            <w:hideMark/>
          </w:tcPr>
          <w:p w:rsidR="00F23063" w:rsidRPr="00A51CE7" w:rsidRDefault="00F23063" w:rsidP="005F07AE">
            <w:pPr>
              <w:rPr>
                <w:rFonts w:ascii="Tahoma" w:hAnsi="Tahoma" w:cs="Tahoma"/>
                <w:sz w:val="20"/>
                <w:szCs w:val="20"/>
              </w:rPr>
            </w:pPr>
          </w:p>
        </w:tc>
      </w:tr>
      <w:tr w:rsidR="00F23063" w:rsidRPr="00A51CE7" w:rsidTr="00132B60">
        <w:trPr>
          <w:jc w:val="center"/>
        </w:trPr>
        <w:tc>
          <w:tcPr>
            <w:tcW w:w="551"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sidRPr="00A51CE7">
              <w:rPr>
                <w:rFonts w:ascii="Tahoma" w:hAnsi="Tahoma" w:cs="Tahoma"/>
                <w:sz w:val="20"/>
                <w:szCs w:val="20"/>
              </w:rPr>
              <w:t>1</w:t>
            </w:r>
            <w:r>
              <w:rPr>
                <w:rFonts w:ascii="Tahoma" w:hAnsi="Tahoma" w:cs="Tahoma"/>
                <w:sz w:val="20"/>
                <w:szCs w:val="20"/>
              </w:rPr>
              <w:t>1</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Pr>
                <w:rFonts w:ascii="Tahoma" w:hAnsi="Tahoma" w:cs="Tahoma"/>
                <w:sz w:val="20"/>
                <w:szCs w:val="20"/>
              </w:rPr>
              <w:t>L</w:t>
            </w:r>
            <w:r w:rsidRPr="00A51CE7">
              <w:rPr>
                <w:rFonts w:ascii="Tahoma" w:hAnsi="Tahoma" w:cs="Tahoma"/>
                <w:sz w:val="20"/>
                <w:szCs w:val="20"/>
              </w:rPr>
              <w:t xml:space="preserve">àm con dấu mã số thuế (dấu vuông) và </w:t>
            </w:r>
            <w:r>
              <w:rPr>
                <w:rFonts w:ascii="Tahoma" w:hAnsi="Tahoma" w:cs="Tahoma"/>
                <w:sz w:val="20"/>
                <w:szCs w:val="20"/>
              </w:rPr>
              <w:t xml:space="preserve">làm thủ tục </w:t>
            </w:r>
            <w:r w:rsidRPr="00A51CE7">
              <w:rPr>
                <w:rFonts w:ascii="Tahoma" w:hAnsi="Tahoma" w:cs="Tahoma"/>
                <w:sz w:val="20"/>
                <w:szCs w:val="20"/>
              </w:rPr>
              <w:t>mua hóa đơn tại chi cục thuế.</w:t>
            </w:r>
          </w:p>
        </w:tc>
        <w:tc>
          <w:tcPr>
            <w:tcW w:w="1080"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Pr>
                <w:rFonts w:ascii="Tahoma" w:hAnsi="Tahoma" w:cs="Tahoma"/>
                <w:sz w:val="20"/>
                <w:szCs w:val="20"/>
              </w:rPr>
              <w:t>1</w:t>
            </w:r>
            <w:r w:rsidRPr="00A51CE7">
              <w:rPr>
                <w:rFonts w:ascii="Tahoma" w:hAnsi="Tahoma" w:cs="Tahoma"/>
                <w:sz w:val="20"/>
                <w:szCs w:val="20"/>
              </w:rPr>
              <w:t xml:space="preserve"> ngày</w:t>
            </w: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r>
              <w:rPr>
                <w:rFonts w:ascii="Tahoma" w:hAnsi="Tahoma" w:cs="Tahoma"/>
                <w:sz w:val="20"/>
                <w:szCs w:val="20"/>
              </w:rPr>
              <w:t>3</w:t>
            </w:r>
            <w:r w:rsidRPr="00A51CE7">
              <w:rPr>
                <w:rFonts w:ascii="Tahoma" w:hAnsi="Tahoma" w:cs="Tahoma"/>
                <w:sz w:val="20"/>
                <w:szCs w:val="20"/>
              </w:rPr>
              <w:t>00.000</w:t>
            </w:r>
          </w:p>
        </w:tc>
        <w:tc>
          <w:tcPr>
            <w:tcW w:w="1233" w:type="dxa"/>
            <w:vMerge/>
            <w:vAlign w:val="center"/>
            <w:hideMark/>
          </w:tcPr>
          <w:p w:rsidR="00F23063" w:rsidRPr="00A51CE7" w:rsidRDefault="00F23063" w:rsidP="005F07AE">
            <w:pPr>
              <w:rPr>
                <w:rFonts w:ascii="Tahoma" w:hAnsi="Tahoma" w:cs="Tahoma"/>
                <w:sz w:val="20"/>
                <w:szCs w:val="20"/>
              </w:rPr>
            </w:pPr>
          </w:p>
        </w:tc>
      </w:tr>
      <w:tr w:rsidR="00F23063" w:rsidRPr="00A51CE7" w:rsidTr="00132B60">
        <w:trPr>
          <w:jc w:val="center"/>
        </w:trPr>
        <w:tc>
          <w:tcPr>
            <w:tcW w:w="551"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sidRPr="00A51CE7">
              <w:rPr>
                <w:rFonts w:ascii="Tahoma" w:hAnsi="Tahoma" w:cs="Tahoma"/>
                <w:sz w:val="20"/>
                <w:szCs w:val="20"/>
              </w:rPr>
              <w:t>1</w:t>
            </w:r>
            <w:r>
              <w:rPr>
                <w:rFonts w:ascii="Tahoma" w:hAnsi="Tahoma" w:cs="Tahoma"/>
                <w:sz w:val="20"/>
                <w:szCs w:val="20"/>
              </w:rPr>
              <w:t>2</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sidRPr="00A51CE7">
              <w:rPr>
                <w:rFonts w:ascii="Tahoma" w:hAnsi="Tahoma" w:cs="Tahoma"/>
                <w:sz w:val="20"/>
                <w:szCs w:val="20"/>
              </w:rPr>
              <w:t>Soạn, nộp hồ sơ Thông báo phát hành hóa đơn tại chi cục thuế</w:t>
            </w:r>
            <w:r>
              <w:rPr>
                <w:rFonts w:ascii="Tahoma" w:hAnsi="Tahoma" w:cs="Tahoma"/>
                <w:sz w:val="20"/>
                <w:szCs w:val="20"/>
              </w:rPr>
              <w:t xml:space="preserve"> (nếu dùng hóa đơn đặt in)</w:t>
            </w:r>
            <w:r w:rsidRPr="00A51CE7">
              <w:rPr>
                <w:rFonts w:ascii="Tahoma" w:hAnsi="Tahoma" w:cs="Tahoma"/>
                <w:sz w:val="20"/>
                <w:szCs w:val="20"/>
              </w:rPr>
              <w:t>.</w:t>
            </w:r>
          </w:p>
        </w:tc>
        <w:tc>
          <w:tcPr>
            <w:tcW w:w="1080"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Pr>
                <w:rFonts w:ascii="Tahoma" w:hAnsi="Tahoma" w:cs="Tahoma"/>
                <w:sz w:val="20"/>
                <w:szCs w:val="20"/>
              </w:rPr>
              <w:t>5</w:t>
            </w:r>
            <w:r w:rsidRPr="00A51CE7">
              <w:rPr>
                <w:rFonts w:ascii="Tahoma" w:hAnsi="Tahoma" w:cs="Tahoma"/>
                <w:sz w:val="20"/>
                <w:szCs w:val="20"/>
              </w:rPr>
              <w:t xml:space="preserve"> ngày</w:t>
            </w: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p>
        </w:tc>
        <w:tc>
          <w:tcPr>
            <w:tcW w:w="1233" w:type="dxa"/>
            <w:vMerge/>
            <w:vAlign w:val="center"/>
            <w:hideMark/>
          </w:tcPr>
          <w:p w:rsidR="00F23063" w:rsidRPr="00A51CE7" w:rsidRDefault="00F23063" w:rsidP="005F07AE">
            <w:pPr>
              <w:rPr>
                <w:rFonts w:ascii="Tahoma" w:hAnsi="Tahoma" w:cs="Tahoma"/>
                <w:sz w:val="20"/>
                <w:szCs w:val="20"/>
              </w:rPr>
            </w:pPr>
          </w:p>
        </w:tc>
      </w:tr>
      <w:tr w:rsidR="00F23063" w:rsidRPr="00A51CE7" w:rsidTr="00132B60">
        <w:trPr>
          <w:jc w:val="center"/>
        </w:trPr>
        <w:tc>
          <w:tcPr>
            <w:tcW w:w="551"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sidRPr="00A51CE7">
              <w:rPr>
                <w:rFonts w:ascii="Tahoma" w:hAnsi="Tahoma" w:cs="Tahoma"/>
                <w:sz w:val="20"/>
                <w:szCs w:val="20"/>
              </w:rPr>
              <w:t>1</w:t>
            </w:r>
            <w:r>
              <w:rPr>
                <w:rFonts w:ascii="Tahoma" w:hAnsi="Tahoma" w:cs="Tahoma"/>
                <w:sz w:val="20"/>
                <w:szCs w:val="20"/>
              </w:rPr>
              <w:t>3</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sidRPr="00A51CE7">
              <w:rPr>
                <w:rFonts w:ascii="Tahoma" w:hAnsi="Tahoma" w:cs="Tahoma"/>
                <w:sz w:val="20"/>
                <w:szCs w:val="20"/>
              </w:rPr>
              <w:t>Đăng ký khai thuế qua mạng và mua chữ ký số (USB Token) 4 năm.</w:t>
            </w:r>
          </w:p>
        </w:tc>
        <w:tc>
          <w:tcPr>
            <w:tcW w:w="1080"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r>
              <w:rPr>
                <w:rFonts w:ascii="Tahoma" w:hAnsi="Tahoma" w:cs="Tahoma"/>
                <w:sz w:val="20"/>
                <w:szCs w:val="20"/>
              </w:rPr>
              <w:t>1.2</w:t>
            </w:r>
            <w:r w:rsidRPr="00A51CE7">
              <w:rPr>
                <w:rFonts w:ascii="Tahoma" w:hAnsi="Tahoma" w:cs="Tahoma"/>
                <w:sz w:val="20"/>
                <w:szCs w:val="20"/>
              </w:rPr>
              <w:t>00.000</w:t>
            </w:r>
          </w:p>
        </w:tc>
        <w:tc>
          <w:tcPr>
            <w:tcW w:w="1233" w:type="dxa"/>
            <w:vMerge/>
            <w:vAlign w:val="center"/>
            <w:hideMark/>
          </w:tcPr>
          <w:p w:rsidR="00F23063" w:rsidRPr="00A51CE7" w:rsidRDefault="00F23063" w:rsidP="005F07AE">
            <w:pPr>
              <w:rPr>
                <w:rFonts w:ascii="Tahoma" w:hAnsi="Tahoma" w:cs="Tahoma"/>
                <w:sz w:val="20"/>
                <w:szCs w:val="20"/>
              </w:rPr>
            </w:pPr>
          </w:p>
        </w:tc>
      </w:tr>
      <w:tr w:rsidR="00F23063" w:rsidRPr="00A51CE7" w:rsidTr="00132B60">
        <w:trPr>
          <w:jc w:val="center"/>
        </w:trPr>
        <w:tc>
          <w:tcPr>
            <w:tcW w:w="551"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r w:rsidRPr="00A51CE7">
              <w:rPr>
                <w:rFonts w:ascii="Tahoma" w:hAnsi="Tahoma" w:cs="Tahoma"/>
                <w:sz w:val="20"/>
                <w:szCs w:val="20"/>
              </w:rPr>
              <w:t>1</w:t>
            </w:r>
            <w:r>
              <w:rPr>
                <w:rFonts w:ascii="Tahoma" w:hAnsi="Tahoma" w:cs="Tahoma"/>
                <w:sz w:val="20"/>
                <w:szCs w:val="20"/>
              </w:rPr>
              <w:t>4</w:t>
            </w:r>
          </w:p>
        </w:tc>
        <w:tc>
          <w:tcPr>
            <w:tcW w:w="4754" w:type="dxa"/>
            <w:tcMar>
              <w:top w:w="0" w:type="dxa"/>
              <w:left w:w="108" w:type="dxa"/>
              <w:bottom w:w="0" w:type="dxa"/>
              <w:right w:w="108" w:type="dxa"/>
            </w:tcMar>
            <w:vAlign w:val="center"/>
            <w:hideMark/>
          </w:tcPr>
          <w:p w:rsidR="00F23063" w:rsidRPr="00A51CE7" w:rsidRDefault="00F23063" w:rsidP="005F07AE">
            <w:pPr>
              <w:rPr>
                <w:rFonts w:ascii="Tahoma" w:hAnsi="Tahoma" w:cs="Tahoma"/>
                <w:sz w:val="20"/>
                <w:szCs w:val="20"/>
              </w:rPr>
            </w:pPr>
            <w:r w:rsidRPr="00A51CE7">
              <w:rPr>
                <w:rFonts w:ascii="Tahoma" w:hAnsi="Tahoma" w:cs="Tahoma"/>
                <w:sz w:val="20"/>
                <w:szCs w:val="20"/>
              </w:rPr>
              <w:t xml:space="preserve">Đăng ký tài khoản ngân hàng </w:t>
            </w:r>
            <w:r>
              <w:rPr>
                <w:rFonts w:ascii="Tahoma" w:hAnsi="Tahoma" w:cs="Tahoma"/>
                <w:sz w:val="20"/>
                <w:szCs w:val="20"/>
              </w:rPr>
              <w:t xml:space="preserve">với cơ quan quản lý </w:t>
            </w:r>
            <w:r w:rsidRPr="00A51CE7">
              <w:rPr>
                <w:rFonts w:ascii="Tahoma" w:hAnsi="Tahoma" w:cs="Tahoma"/>
                <w:sz w:val="20"/>
                <w:szCs w:val="20"/>
              </w:rPr>
              <w:t>(</w:t>
            </w:r>
            <w:r w:rsidRPr="00716F0B">
              <w:rPr>
                <w:rFonts w:ascii="Tahoma" w:hAnsi="Tahoma" w:cs="Tahoma"/>
                <w:b/>
                <w:sz w:val="20"/>
                <w:szCs w:val="20"/>
              </w:rPr>
              <w:t>Mẫu 08-MST</w:t>
            </w:r>
            <w:r w:rsidRPr="00A51CE7">
              <w:rPr>
                <w:rFonts w:ascii="Tahoma" w:hAnsi="Tahoma" w:cs="Tahoma"/>
                <w:sz w:val="20"/>
                <w:szCs w:val="20"/>
              </w:rPr>
              <w:t xml:space="preserve"> hoặc </w:t>
            </w:r>
            <w:r w:rsidRPr="003D3630">
              <w:rPr>
                <w:rFonts w:ascii="Tahoma" w:hAnsi="Tahoma" w:cs="Tahoma"/>
                <w:b/>
                <w:sz w:val="20"/>
                <w:szCs w:val="20"/>
              </w:rPr>
              <w:t>Phụ lục II-1</w:t>
            </w:r>
            <w:r w:rsidRPr="00A51CE7">
              <w:rPr>
                <w:rFonts w:ascii="Tahoma" w:hAnsi="Tahoma" w:cs="Tahoma"/>
                <w:sz w:val="20"/>
                <w:szCs w:val="20"/>
              </w:rPr>
              <w:t xml:space="preserve">), đăng ký </w:t>
            </w:r>
            <w:r>
              <w:rPr>
                <w:rFonts w:ascii="Tahoma" w:hAnsi="Tahoma" w:cs="Tahoma"/>
                <w:sz w:val="20"/>
                <w:szCs w:val="20"/>
              </w:rPr>
              <w:t xml:space="preserve">khai </w:t>
            </w:r>
            <w:r w:rsidRPr="00A51CE7">
              <w:rPr>
                <w:rFonts w:ascii="Tahoma" w:hAnsi="Tahoma" w:cs="Tahoma"/>
                <w:sz w:val="20"/>
                <w:szCs w:val="20"/>
              </w:rPr>
              <w:t>nộp thuế điện tử</w:t>
            </w:r>
            <w:r>
              <w:rPr>
                <w:rFonts w:ascii="Tahoma" w:hAnsi="Tahoma" w:cs="Tahoma"/>
                <w:sz w:val="20"/>
                <w:szCs w:val="20"/>
              </w:rPr>
              <w:t>.</w:t>
            </w:r>
          </w:p>
        </w:tc>
        <w:tc>
          <w:tcPr>
            <w:tcW w:w="1080" w:type="dxa"/>
            <w:tcMar>
              <w:top w:w="0" w:type="dxa"/>
              <w:left w:w="108" w:type="dxa"/>
              <w:bottom w:w="0" w:type="dxa"/>
              <w:right w:w="108" w:type="dxa"/>
            </w:tcMar>
            <w:vAlign w:val="center"/>
            <w:hideMark/>
          </w:tcPr>
          <w:p w:rsidR="00F23063" w:rsidRPr="00A51CE7" w:rsidRDefault="00F23063"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p>
        </w:tc>
        <w:tc>
          <w:tcPr>
            <w:tcW w:w="1233" w:type="dxa"/>
            <w:vMerge/>
            <w:vAlign w:val="center"/>
            <w:hideMark/>
          </w:tcPr>
          <w:p w:rsidR="00F23063" w:rsidRPr="00A51CE7" w:rsidRDefault="00F23063" w:rsidP="005F07AE">
            <w:pPr>
              <w:rPr>
                <w:rFonts w:ascii="Tahoma" w:hAnsi="Tahoma" w:cs="Tahoma"/>
                <w:sz w:val="20"/>
                <w:szCs w:val="20"/>
              </w:rPr>
            </w:pPr>
          </w:p>
        </w:tc>
      </w:tr>
      <w:tr w:rsidR="00F23063" w:rsidRPr="00A51CE7" w:rsidTr="00132B60">
        <w:trPr>
          <w:jc w:val="center"/>
        </w:trPr>
        <w:tc>
          <w:tcPr>
            <w:tcW w:w="551"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r>
              <w:rPr>
                <w:rFonts w:ascii="Tahoma" w:hAnsi="Tahoma" w:cs="Tahoma"/>
                <w:sz w:val="20"/>
                <w:szCs w:val="20"/>
              </w:rPr>
              <w:t>15</w:t>
            </w:r>
          </w:p>
        </w:tc>
        <w:tc>
          <w:tcPr>
            <w:tcW w:w="4754" w:type="dxa"/>
            <w:tcMar>
              <w:top w:w="0" w:type="dxa"/>
              <w:left w:w="108" w:type="dxa"/>
              <w:bottom w:w="0" w:type="dxa"/>
              <w:right w:w="108" w:type="dxa"/>
            </w:tcMar>
            <w:vAlign w:val="center"/>
          </w:tcPr>
          <w:p w:rsidR="00F23063" w:rsidRPr="00A51CE7" w:rsidRDefault="00F23063" w:rsidP="005F07AE">
            <w:pPr>
              <w:rPr>
                <w:rFonts w:ascii="Tahoma" w:hAnsi="Tahoma" w:cs="Tahoma"/>
                <w:sz w:val="20"/>
                <w:szCs w:val="20"/>
              </w:rPr>
            </w:pPr>
            <w:r>
              <w:rPr>
                <w:rFonts w:ascii="Tahoma" w:hAnsi="Tahoma" w:cs="Tahoma"/>
                <w:sz w:val="20"/>
                <w:szCs w:val="20"/>
              </w:rPr>
              <w:t>Đóng cuốn hồ sơ thuế. Hướng dẫn thủ tục thuế tiếp theo. Làm bảng mica tên công ty, mã số thuế 30x40. Báo cáo thuế không phát sinh 6 tháng đầu hoạt động.</w:t>
            </w:r>
          </w:p>
        </w:tc>
        <w:tc>
          <w:tcPr>
            <w:tcW w:w="1080"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F23063" w:rsidRPr="00A51CE7" w:rsidRDefault="00F23063" w:rsidP="005F07AE">
            <w:pPr>
              <w:jc w:val="center"/>
              <w:rPr>
                <w:rFonts w:ascii="Tahoma" w:hAnsi="Tahoma" w:cs="Tahoma"/>
                <w:sz w:val="20"/>
                <w:szCs w:val="20"/>
              </w:rPr>
            </w:pPr>
            <w:r>
              <w:rPr>
                <w:rFonts w:ascii="Tahoma" w:hAnsi="Tahoma" w:cs="Tahoma"/>
                <w:sz w:val="20"/>
                <w:szCs w:val="20"/>
              </w:rPr>
              <w:t>400.000</w:t>
            </w:r>
          </w:p>
        </w:tc>
        <w:tc>
          <w:tcPr>
            <w:tcW w:w="1233" w:type="dxa"/>
            <w:vMerge/>
            <w:vAlign w:val="center"/>
          </w:tcPr>
          <w:p w:rsidR="00F23063" w:rsidRPr="00A51CE7" w:rsidRDefault="00F23063" w:rsidP="005F07AE">
            <w:pPr>
              <w:rPr>
                <w:rFonts w:ascii="Tahoma" w:hAnsi="Tahoma" w:cs="Tahoma"/>
                <w:sz w:val="20"/>
                <w:szCs w:val="20"/>
              </w:rPr>
            </w:pPr>
          </w:p>
        </w:tc>
      </w:tr>
      <w:tr w:rsidR="00132B60" w:rsidRPr="00A51CE7" w:rsidTr="00132B60">
        <w:trPr>
          <w:jc w:val="center"/>
        </w:trPr>
        <w:tc>
          <w:tcPr>
            <w:tcW w:w="551" w:type="dxa"/>
            <w:tcMar>
              <w:top w:w="0" w:type="dxa"/>
              <w:left w:w="108" w:type="dxa"/>
              <w:bottom w:w="0" w:type="dxa"/>
              <w:right w:w="108" w:type="dxa"/>
            </w:tcMar>
            <w:vAlign w:val="center"/>
          </w:tcPr>
          <w:p w:rsidR="000067D7" w:rsidRPr="00A51CE7" w:rsidRDefault="000067D7" w:rsidP="00A732AC">
            <w:pPr>
              <w:jc w:val="center"/>
              <w:rPr>
                <w:rFonts w:ascii="Tahoma" w:hAnsi="Tahoma" w:cs="Tahoma"/>
                <w:b/>
                <w:sz w:val="20"/>
                <w:szCs w:val="20"/>
              </w:rPr>
            </w:pPr>
          </w:p>
        </w:tc>
        <w:tc>
          <w:tcPr>
            <w:tcW w:w="4754" w:type="dxa"/>
            <w:tcMar>
              <w:top w:w="0" w:type="dxa"/>
              <w:left w:w="108" w:type="dxa"/>
              <w:bottom w:w="0" w:type="dxa"/>
              <w:right w:w="108" w:type="dxa"/>
            </w:tcMar>
            <w:vAlign w:val="center"/>
            <w:hideMark/>
          </w:tcPr>
          <w:p w:rsidR="000067D7" w:rsidRPr="00A51CE7" w:rsidRDefault="000067D7" w:rsidP="00A732AC">
            <w:pPr>
              <w:jc w:val="center"/>
              <w:rPr>
                <w:rFonts w:ascii="Tahoma" w:hAnsi="Tahoma" w:cs="Tahoma"/>
                <w:b/>
                <w:sz w:val="20"/>
                <w:szCs w:val="20"/>
              </w:rPr>
            </w:pPr>
            <w:r w:rsidRPr="00A51CE7">
              <w:rPr>
                <w:rFonts w:ascii="Tahoma" w:hAnsi="Tahoma" w:cs="Tahoma"/>
                <w:b/>
                <w:sz w:val="20"/>
                <w:szCs w:val="20"/>
              </w:rPr>
              <w:t>Tổng</w:t>
            </w:r>
          </w:p>
        </w:tc>
        <w:tc>
          <w:tcPr>
            <w:tcW w:w="1080" w:type="dxa"/>
            <w:tcMar>
              <w:top w:w="0" w:type="dxa"/>
              <w:left w:w="108" w:type="dxa"/>
              <w:bottom w:w="0" w:type="dxa"/>
              <w:right w:w="108" w:type="dxa"/>
            </w:tcMar>
            <w:vAlign w:val="center"/>
            <w:hideMark/>
          </w:tcPr>
          <w:p w:rsidR="000067D7" w:rsidRPr="00A51CE7" w:rsidRDefault="00A927DA" w:rsidP="00A732AC">
            <w:pPr>
              <w:jc w:val="center"/>
              <w:rPr>
                <w:rFonts w:ascii="Tahoma" w:hAnsi="Tahoma" w:cs="Tahoma"/>
                <w:b/>
                <w:sz w:val="20"/>
                <w:szCs w:val="20"/>
              </w:rPr>
            </w:pPr>
            <w:r>
              <w:rPr>
                <w:rFonts w:ascii="Tahoma" w:hAnsi="Tahoma" w:cs="Tahoma"/>
                <w:b/>
                <w:sz w:val="20"/>
                <w:szCs w:val="20"/>
              </w:rPr>
              <w:t>20</w:t>
            </w:r>
            <w:r w:rsidR="000067D7" w:rsidRPr="00A51CE7">
              <w:rPr>
                <w:rFonts w:ascii="Tahoma" w:hAnsi="Tahoma" w:cs="Tahoma"/>
                <w:b/>
                <w:sz w:val="20"/>
                <w:szCs w:val="20"/>
              </w:rPr>
              <w:t xml:space="preserve"> ngày</w:t>
            </w:r>
          </w:p>
        </w:tc>
        <w:tc>
          <w:tcPr>
            <w:tcW w:w="2491" w:type="dxa"/>
            <w:gridSpan w:val="2"/>
            <w:tcMar>
              <w:top w:w="0" w:type="dxa"/>
              <w:left w:w="108" w:type="dxa"/>
              <w:bottom w:w="0" w:type="dxa"/>
              <w:right w:w="108" w:type="dxa"/>
            </w:tcMar>
            <w:vAlign w:val="center"/>
            <w:hideMark/>
          </w:tcPr>
          <w:p w:rsidR="000067D7" w:rsidRPr="00A51CE7" w:rsidRDefault="003D3630" w:rsidP="003265FB">
            <w:pPr>
              <w:jc w:val="center"/>
              <w:rPr>
                <w:rFonts w:ascii="Tahoma" w:hAnsi="Tahoma" w:cs="Tahoma"/>
                <w:b/>
                <w:sz w:val="20"/>
                <w:szCs w:val="20"/>
              </w:rPr>
            </w:pPr>
            <w:r>
              <w:rPr>
                <w:rFonts w:ascii="Tahoma" w:hAnsi="Tahoma" w:cs="Tahoma"/>
                <w:b/>
                <w:sz w:val="20"/>
                <w:szCs w:val="20"/>
              </w:rPr>
              <w:t>4</w:t>
            </w:r>
            <w:r w:rsidR="00A51CE7" w:rsidRPr="00A51CE7">
              <w:rPr>
                <w:rFonts w:ascii="Tahoma" w:hAnsi="Tahoma" w:cs="Tahoma"/>
                <w:b/>
                <w:sz w:val="20"/>
                <w:szCs w:val="20"/>
              </w:rPr>
              <w:t>.</w:t>
            </w:r>
            <w:r w:rsidR="00CB12D0">
              <w:rPr>
                <w:rFonts w:ascii="Tahoma" w:hAnsi="Tahoma" w:cs="Tahoma"/>
                <w:b/>
                <w:sz w:val="20"/>
                <w:szCs w:val="20"/>
              </w:rPr>
              <w:t>4</w:t>
            </w:r>
            <w:r w:rsidR="00A51CE7" w:rsidRPr="00A51CE7">
              <w:rPr>
                <w:rFonts w:ascii="Tahoma" w:hAnsi="Tahoma" w:cs="Tahoma"/>
                <w:b/>
                <w:sz w:val="20"/>
                <w:szCs w:val="20"/>
              </w:rPr>
              <w:t>0</w:t>
            </w:r>
            <w:r w:rsidR="000067D7" w:rsidRPr="00A51CE7">
              <w:rPr>
                <w:rFonts w:ascii="Tahoma" w:hAnsi="Tahoma" w:cs="Tahoma"/>
                <w:b/>
                <w:sz w:val="20"/>
                <w:szCs w:val="20"/>
              </w:rPr>
              <w:t>0.000 đồng</w:t>
            </w:r>
          </w:p>
        </w:tc>
      </w:tr>
    </w:tbl>
    <w:p w:rsidR="00F76E57" w:rsidRDefault="00F76E57" w:rsidP="009D13B5">
      <w:pPr>
        <w:rPr>
          <w:rFonts w:ascii="Tahoma" w:hAnsi="Tahoma" w:cs="Tahoma"/>
          <w:b/>
          <w:sz w:val="20"/>
          <w:szCs w:val="20"/>
        </w:rPr>
      </w:pPr>
    </w:p>
    <w:p w:rsidR="00671F8B" w:rsidRPr="00A51CE7" w:rsidRDefault="00671F8B" w:rsidP="00671F8B">
      <w:pPr>
        <w:rPr>
          <w:rFonts w:ascii="Tahoma" w:hAnsi="Tahoma" w:cs="Tahoma"/>
          <w:b/>
          <w:sz w:val="20"/>
          <w:szCs w:val="20"/>
        </w:rPr>
      </w:pPr>
      <w:r w:rsidRPr="00A51CE7">
        <w:rPr>
          <w:rFonts w:ascii="Tahoma" w:hAnsi="Tahoma" w:cs="Tahoma"/>
          <w:b/>
          <w:sz w:val="20"/>
          <w:szCs w:val="20"/>
        </w:rPr>
        <w:lastRenderedPageBreak/>
        <w:t>Ghi chú:</w:t>
      </w:r>
    </w:p>
    <w:p w:rsidR="00671F8B" w:rsidRDefault="00671F8B" w:rsidP="00671F8B">
      <w:pPr>
        <w:pStyle w:val="ListParagraph"/>
        <w:numPr>
          <w:ilvl w:val="0"/>
          <w:numId w:val="1"/>
        </w:numPr>
        <w:rPr>
          <w:rFonts w:ascii="Tahoma" w:hAnsi="Tahoma" w:cs="Tahoma"/>
          <w:sz w:val="20"/>
          <w:szCs w:val="20"/>
        </w:rPr>
      </w:pPr>
      <w:r w:rsidRPr="00A51CE7">
        <w:rPr>
          <w:rFonts w:ascii="Tahoma" w:hAnsi="Tahoma" w:cs="Tahoma"/>
          <w:sz w:val="20"/>
          <w:szCs w:val="20"/>
        </w:rPr>
        <w:t xml:space="preserve">Tổng giá cho cả hai bước là </w:t>
      </w:r>
      <w:r>
        <w:rPr>
          <w:rFonts w:ascii="Tahoma" w:hAnsi="Tahoma" w:cs="Tahoma"/>
          <w:b/>
          <w:sz w:val="20"/>
          <w:szCs w:val="20"/>
        </w:rPr>
        <w:t>6.600.000</w:t>
      </w:r>
      <w:r w:rsidRPr="00A51CE7">
        <w:rPr>
          <w:rFonts w:ascii="Tahoma" w:hAnsi="Tahoma" w:cs="Tahoma"/>
          <w:sz w:val="20"/>
          <w:szCs w:val="20"/>
        </w:rPr>
        <w:t xml:space="preserve"> đã bao gồm tất cả chi phí, không phát sinh</w:t>
      </w:r>
      <w:r>
        <w:rPr>
          <w:rFonts w:ascii="Tahoma" w:hAnsi="Tahoma" w:cs="Tahoma"/>
          <w:sz w:val="20"/>
          <w:szCs w:val="20"/>
        </w:rPr>
        <w:t xml:space="preserve"> thêm</w:t>
      </w:r>
      <w:r w:rsidRPr="00A51CE7">
        <w:rPr>
          <w:rFonts w:ascii="Tahoma" w:hAnsi="Tahoma" w:cs="Tahoma"/>
          <w:sz w:val="20"/>
          <w:szCs w:val="20"/>
        </w:rPr>
        <w:t>.</w:t>
      </w:r>
      <w:r>
        <w:rPr>
          <w:rFonts w:ascii="Tahoma" w:hAnsi="Tahoma" w:cs="Tahoma"/>
          <w:sz w:val="20"/>
          <w:szCs w:val="20"/>
        </w:rPr>
        <w:t xml:space="preserve"> </w:t>
      </w:r>
    </w:p>
    <w:p w:rsidR="00671F8B" w:rsidRPr="00A51CE7" w:rsidRDefault="00671F8B" w:rsidP="00671F8B">
      <w:pPr>
        <w:pStyle w:val="ListParagraph"/>
        <w:numPr>
          <w:ilvl w:val="0"/>
          <w:numId w:val="1"/>
        </w:numPr>
        <w:rPr>
          <w:rFonts w:ascii="Tahoma" w:hAnsi="Tahoma" w:cs="Tahoma"/>
          <w:sz w:val="20"/>
          <w:szCs w:val="20"/>
        </w:rPr>
      </w:pPr>
      <w:r w:rsidRPr="00A51CE7">
        <w:rPr>
          <w:rFonts w:ascii="Tahoma" w:hAnsi="Tahoma" w:cs="Tahoma"/>
          <w:sz w:val="20"/>
          <w:szCs w:val="20"/>
        </w:rPr>
        <w:t>Giá trên chưa bao gồm thuế GTGT (Nếu khách hàng yêu cầu hóa đơn GTGT).</w:t>
      </w:r>
    </w:p>
    <w:p w:rsidR="00671F8B" w:rsidRPr="00671F8B" w:rsidRDefault="00671F8B" w:rsidP="00671F8B">
      <w:pPr>
        <w:pStyle w:val="ListParagraph"/>
        <w:numPr>
          <w:ilvl w:val="0"/>
          <w:numId w:val="1"/>
        </w:numPr>
        <w:rPr>
          <w:rFonts w:ascii="Tahoma" w:hAnsi="Tahoma" w:cs="Tahoma"/>
          <w:sz w:val="20"/>
          <w:szCs w:val="20"/>
        </w:rPr>
      </w:pPr>
      <w:r w:rsidRPr="00671F8B">
        <w:rPr>
          <w:rFonts w:ascii="Tahoma" w:hAnsi="Tahoma" w:cs="Tahoma"/>
          <w:sz w:val="20"/>
          <w:szCs w:val="20"/>
        </w:rPr>
        <w:t xml:space="preserve">Khách thanh toán 1 lần tất cả các dịch vụ ngay khi đặt hàng được giảm </w:t>
      </w:r>
      <w:r w:rsidRPr="00671F8B">
        <w:rPr>
          <w:rFonts w:ascii="Tahoma" w:hAnsi="Tahoma" w:cs="Tahoma"/>
          <w:b/>
          <w:sz w:val="20"/>
          <w:szCs w:val="20"/>
        </w:rPr>
        <w:t>200.000</w:t>
      </w:r>
      <w:r w:rsidRPr="00671F8B">
        <w:rPr>
          <w:rFonts w:ascii="Tahoma" w:hAnsi="Tahoma" w:cs="Tahoma"/>
          <w:sz w:val="20"/>
          <w:szCs w:val="20"/>
        </w:rPr>
        <w:t xml:space="preserve"> đồng. Giá trên áp dụng cho khách có trụ sở trong thành phố Biên Hòa. Nếu khách hàng thuộc chi cục thuế cấp huyện, phụ cấp đi lại cho kế toán viên khoảng 500.000 cho các huyện Long Thành, Nhơn Trạch, Trảng Bom, Vĩnh Cửu, Bình Dương, TP. HCM. Các huyện xa hơn như Long Khánh, Tân Phú, Định Quán Xuân Lộc báo giá sau.</w:t>
      </w:r>
    </w:p>
    <w:p w:rsidR="00671F8B" w:rsidRDefault="00671F8B" w:rsidP="009D13B5">
      <w:pPr>
        <w:rPr>
          <w:rFonts w:ascii="Tahoma" w:hAnsi="Tahoma" w:cs="Tahoma"/>
          <w:b/>
          <w:sz w:val="20"/>
          <w:szCs w:val="20"/>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5"/>
        <w:gridCol w:w="5760"/>
        <w:gridCol w:w="1440"/>
      </w:tblGrid>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3C742A" w:rsidRPr="00A51CE7" w:rsidRDefault="003C742A" w:rsidP="00C91AD4">
            <w:pPr>
              <w:jc w:val="center"/>
              <w:rPr>
                <w:rFonts w:ascii="Tahoma" w:hAnsi="Tahoma" w:cs="Tahoma"/>
                <w:b/>
                <w:sz w:val="20"/>
                <w:szCs w:val="20"/>
              </w:rPr>
            </w:pPr>
            <w:r>
              <w:rPr>
                <w:rFonts w:ascii="Tahoma" w:hAnsi="Tahoma" w:cs="Tahoma"/>
                <w:b/>
                <w:sz w:val="20"/>
                <w:szCs w:val="20"/>
              </w:rPr>
              <w:t>Lưu ý</w:t>
            </w:r>
          </w:p>
        </w:tc>
        <w:tc>
          <w:tcPr>
            <w:tcW w:w="576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3C742A" w:rsidRDefault="003C742A" w:rsidP="00C91AD4">
            <w:pPr>
              <w:jc w:val="center"/>
              <w:rPr>
                <w:rFonts w:ascii="Tahoma" w:hAnsi="Tahoma" w:cs="Tahoma"/>
                <w:b/>
                <w:sz w:val="20"/>
                <w:szCs w:val="20"/>
              </w:rPr>
            </w:pPr>
            <w:r>
              <w:rPr>
                <w:rFonts w:ascii="Tahoma" w:hAnsi="Tahoma" w:cs="Tahoma"/>
                <w:b/>
                <w:sz w:val="20"/>
                <w:szCs w:val="20"/>
              </w:rPr>
              <w:t>Các khoản phí dự kiến</w:t>
            </w:r>
          </w:p>
          <w:p w:rsidR="003C742A" w:rsidRPr="00A51CE7" w:rsidRDefault="003C742A" w:rsidP="00C91AD4">
            <w:pPr>
              <w:jc w:val="center"/>
              <w:rPr>
                <w:rFonts w:ascii="Tahoma" w:hAnsi="Tahoma" w:cs="Tahoma"/>
                <w:b/>
                <w:sz w:val="20"/>
                <w:szCs w:val="20"/>
              </w:rPr>
            </w:pPr>
            <w:r>
              <w:rPr>
                <w:rFonts w:ascii="Tahoma" w:hAnsi="Tahoma" w:cs="Tahoma"/>
                <w:b/>
                <w:sz w:val="20"/>
                <w:szCs w:val="20"/>
              </w:rPr>
              <w:t>Doanh nghiệp cần chuẩn bị</w:t>
            </w:r>
          </w:p>
        </w:tc>
        <w:tc>
          <w:tcPr>
            <w:tcW w:w="144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3C742A" w:rsidRDefault="003C742A" w:rsidP="00C91AD4">
            <w:pPr>
              <w:jc w:val="center"/>
              <w:rPr>
                <w:rFonts w:ascii="Tahoma" w:hAnsi="Tahoma" w:cs="Tahoma"/>
                <w:b/>
                <w:sz w:val="20"/>
                <w:szCs w:val="20"/>
              </w:rPr>
            </w:pPr>
            <w:r>
              <w:rPr>
                <w:rFonts w:ascii="Tahoma" w:hAnsi="Tahoma" w:cs="Tahoma"/>
                <w:b/>
                <w:sz w:val="20"/>
                <w:szCs w:val="20"/>
              </w:rPr>
              <w:t xml:space="preserve">Chi phí </w:t>
            </w:r>
          </w:p>
          <w:p w:rsidR="003C742A" w:rsidRPr="00A51CE7" w:rsidRDefault="003C742A" w:rsidP="00C91AD4">
            <w:pPr>
              <w:jc w:val="center"/>
              <w:rPr>
                <w:rFonts w:ascii="Tahoma" w:hAnsi="Tahoma" w:cs="Tahoma"/>
                <w:b/>
                <w:sz w:val="20"/>
                <w:szCs w:val="20"/>
              </w:rPr>
            </w:pPr>
            <w:r>
              <w:rPr>
                <w:rFonts w:ascii="Tahoma" w:hAnsi="Tahoma" w:cs="Tahoma"/>
                <w:b/>
                <w:sz w:val="20"/>
                <w:szCs w:val="20"/>
              </w:rPr>
              <w:t>dự kiến</w:t>
            </w:r>
          </w:p>
        </w:tc>
      </w:tr>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7D07A0" w:rsidP="00C91AD4">
            <w:pPr>
              <w:jc w:val="center"/>
              <w:rPr>
                <w:rFonts w:ascii="Tahoma" w:hAnsi="Tahoma" w:cs="Tahoma"/>
                <w:sz w:val="20"/>
                <w:szCs w:val="20"/>
              </w:rPr>
            </w:pPr>
            <w:r>
              <w:rPr>
                <w:rFonts w:ascii="Tahoma" w:hAnsi="Tahoma" w:cs="Tahoma"/>
                <w:sz w:val="20"/>
                <w:szCs w:val="20"/>
              </w:rPr>
              <w:t>Yêu cầu của cơ quan thuế</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Default="003C742A" w:rsidP="00C91AD4">
            <w:pPr>
              <w:rPr>
                <w:rFonts w:ascii="Tahoma" w:hAnsi="Tahoma" w:cs="Tahoma"/>
                <w:sz w:val="20"/>
                <w:szCs w:val="20"/>
              </w:rPr>
            </w:pPr>
            <w:r>
              <w:rPr>
                <w:rFonts w:ascii="Tahoma" w:hAnsi="Tahoma" w:cs="Tahoma"/>
                <w:sz w:val="20"/>
                <w:szCs w:val="20"/>
              </w:rPr>
              <w:t>Trước khi nộp hồ sơ thuế lần đầu, theo yêu cầu của cơ quan thuế, doanh nghiệp cần hoàn thành 2 bước:</w:t>
            </w:r>
          </w:p>
          <w:p w:rsidR="003C742A" w:rsidRDefault="003C742A" w:rsidP="00CB12D0">
            <w:pPr>
              <w:pStyle w:val="ListParagraph"/>
              <w:numPr>
                <w:ilvl w:val="0"/>
                <w:numId w:val="3"/>
              </w:numPr>
              <w:rPr>
                <w:rFonts w:ascii="Tahoma" w:hAnsi="Tahoma" w:cs="Tahoma"/>
                <w:sz w:val="20"/>
                <w:szCs w:val="20"/>
              </w:rPr>
            </w:pPr>
            <w:r>
              <w:rPr>
                <w:rFonts w:ascii="Tahoma" w:hAnsi="Tahoma" w:cs="Tahoma"/>
                <w:sz w:val="20"/>
                <w:szCs w:val="20"/>
              </w:rPr>
              <w:t>Đăng ký sử dụng chữ ký số - Để khai thuế điện tử.</w:t>
            </w:r>
          </w:p>
          <w:p w:rsidR="003C742A" w:rsidRPr="007639EE" w:rsidRDefault="003C742A" w:rsidP="007639EE">
            <w:pPr>
              <w:pStyle w:val="ListParagraph"/>
              <w:numPr>
                <w:ilvl w:val="0"/>
                <w:numId w:val="3"/>
              </w:numPr>
              <w:rPr>
                <w:rFonts w:ascii="Tahoma" w:hAnsi="Tahoma" w:cs="Tahoma"/>
                <w:sz w:val="20"/>
                <w:szCs w:val="20"/>
              </w:rPr>
            </w:pPr>
            <w:r>
              <w:rPr>
                <w:rFonts w:ascii="Tahoma" w:hAnsi="Tahoma" w:cs="Tahoma"/>
                <w:sz w:val="20"/>
                <w:szCs w:val="20"/>
              </w:rPr>
              <w:t>Đăng ký tài khoản ngân hàng - Để nộp thuế điện tử.</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C91AD4">
            <w:pPr>
              <w:jc w:val="center"/>
              <w:rPr>
                <w:rFonts w:ascii="Tahoma" w:hAnsi="Tahoma" w:cs="Tahoma"/>
                <w:sz w:val="20"/>
                <w:szCs w:val="20"/>
              </w:rPr>
            </w:pPr>
          </w:p>
        </w:tc>
      </w:tr>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C91AD4">
            <w:pPr>
              <w:jc w:val="center"/>
              <w:rPr>
                <w:rFonts w:ascii="Tahoma" w:hAnsi="Tahoma" w:cs="Tahoma"/>
                <w:sz w:val="20"/>
                <w:szCs w:val="20"/>
              </w:rPr>
            </w:pPr>
            <w:r w:rsidRPr="003C742A">
              <w:rPr>
                <w:rFonts w:ascii="Tahoma" w:hAnsi="Tahoma" w:cs="Tahoma"/>
                <w:sz w:val="20"/>
                <w:szCs w:val="20"/>
              </w:rPr>
              <w:t>Đăng ký tài khoản ngân hàng</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Default="003C742A" w:rsidP="007639EE">
            <w:pPr>
              <w:pStyle w:val="ListParagraph"/>
              <w:numPr>
                <w:ilvl w:val="0"/>
                <w:numId w:val="3"/>
              </w:numPr>
              <w:rPr>
                <w:rFonts w:ascii="Tahoma" w:hAnsi="Tahoma" w:cs="Tahoma"/>
                <w:sz w:val="20"/>
                <w:szCs w:val="20"/>
              </w:rPr>
            </w:pPr>
            <w:r>
              <w:rPr>
                <w:rFonts w:ascii="Tahoma" w:hAnsi="Tahoma" w:cs="Tahoma"/>
                <w:sz w:val="20"/>
                <w:szCs w:val="20"/>
              </w:rPr>
              <w:t>Phải có xác nhận của ngân hàng để nộp thuế điện tử.</w:t>
            </w:r>
            <w:r w:rsidR="00CA1A15">
              <w:rPr>
                <w:rFonts w:ascii="Tahoma" w:hAnsi="Tahoma" w:cs="Tahoma"/>
                <w:sz w:val="20"/>
                <w:szCs w:val="20"/>
              </w:rPr>
              <w:t xml:space="preserve"> Bước này cần có chữ ký số để thực hiện.</w:t>
            </w:r>
          </w:p>
          <w:p w:rsidR="003C742A" w:rsidRDefault="003C742A" w:rsidP="00C91AD4">
            <w:pPr>
              <w:pStyle w:val="ListParagraph"/>
              <w:numPr>
                <w:ilvl w:val="0"/>
                <w:numId w:val="3"/>
              </w:numPr>
              <w:rPr>
                <w:rFonts w:ascii="Tahoma" w:hAnsi="Tahoma" w:cs="Tahoma"/>
                <w:sz w:val="20"/>
                <w:szCs w:val="20"/>
              </w:rPr>
            </w:pPr>
            <w:r>
              <w:rPr>
                <w:rFonts w:ascii="Tahoma" w:hAnsi="Tahoma" w:cs="Tahoma"/>
                <w:sz w:val="20"/>
                <w:szCs w:val="20"/>
              </w:rPr>
              <w:t>Phải có người đứng tên kế toán trưởng nếu là ngân hàng nhà nước.</w:t>
            </w:r>
          </w:p>
          <w:p w:rsidR="003C742A" w:rsidRPr="007639EE" w:rsidRDefault="003C742A" w:rsidP="00C91AD4">
            <w:pPr>
              <w:pStyle w:val="ListParagraph"/>
              <w:numPr>
                <w:ilvl w:val="0"/>
                <w:numId w:val="3"/>
              </w:numPr>
              <w:rPr>
                <w:rFonts w:ascii="Tahoma" w:hAnsi="Tahoma" w:cs="Tahoma"/>
                <w:sz w:val="20"/>
                <w:szCs w:val="20"/>
              </w:rPr>
            </w:pPr>
            <w:r>
              <w:rPr>
                <w:rFonts w:ascii="Tahoma" w:hAnsi="Tahoma" w:cs="Tahoma"/>
                <w:sz w:val="20"/>
                <w:szCs w:val="20"/>
              </w:rPr>
              <w:t xml:space="preserve">Phải nộp 1.000.000 để trong tài khoản.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C91AD4">
            <w:pPr>
              <w:jc w:val="center"/>
              <w:rPr>
                <w:rFonts w:ascii="Tahoma" w:hAnsi="Tahoma" w:cs="Tahoma"/>
                <w:sz w:val="20"/>
                <w:szCs w:val="20"/>
              </w:rPr>
            </w:pPr>
            <w:r>
              <w:rPr>
                <w:rFonts w:ascii="Tahoma" w:hAnsi="Tahoma" w:cs="Tahoma"/>
                <w:sz w:val="20"/>
                <w:szCs w:val="20"/>
              </w:rPr>
              <w:t>1.050.000</w:t>
            </w:r>
          </w:p>
        </w:tc>
      </w:tr>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7D07A0" w:rsidP="007639EE">
            <w:pPr>
              <w:jc w:val="center"/>
              <w:rPr>
                <w:rFonts w:ascii="Tahoma" w:hAnsi="Tahoma" w:cs="Tahoma"/>
                <w:sz w:val="20"/>
                <w:szCs w:val="20"/>
              </w:rPr>
            </w:pPr>
            <w:r>
              <w:rPr>
                <w:rFonts w:ascii="Tahoma" w:hAnsi="Tahoma" w:cs="Tahoma"/>
                <w:sz w:val="20"/>
                <w:szCs w:val="20"/>
              </w:rPr>
              <w:t>Thuế môn bài</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rPr>
                <w:rFonts w:ascii="Tahoma" w:hAnsi="Tahoma" w:cs="Tahoma"/>
                <w:sz w:val="20"/>
                <w:szCs w:val="20"/>
              </w:rPr>
            </w:pPr>
            <w:r>
              <w:rPr>
                <w:rFonts w:ascii="Tahoma" w:hAnsi="Tahoma" w:cs="Tahoma"/>
                <w:sz w:val="20"/>
                <w:szCs w:val="20"/>
              </w:rPr>
              <w:t xml:space="preserve">Doanh nghiệp cần nộp thuế môn bài theo quy định tại </w:t>
            </w:r>
            <w:r w:rsidRPr="00A51CE7">
              <w:rPr>
                <w:rFonts w:ascii="Tahoma" w:hAnsi="Tahoma" w:cs="Tahoma"/>
                <w:sz w:val="20"/>
                <w:szCs w:val="20"/>
              </w:rPr>
              <w:t>Nghị định 139/2016/NĐ-CP</w:t>
            </w:r>
            <w:r>
              <w:rPr>
                <w:rFonts w:ascii="Tahoma" w:hAnsi="Tahoma" w:cs="Tahoma"/>
                <w:sz w:val="20"/>
                <w:szCs w:val="20"/>
              </w:rPr>
              <w:t xml:space="preserve"> hiệu lực từ 01/01/2017 (đã tăng so với trước năm 2017</w:t>
            </w:r>
            <w:r w:rsidRPr="00A51CE7">
              <w:rPr>
                <w:rFonts w:ascii="Tahoma" w:hAnsi="Tahoma" w:cs="Tahoma"/>
                <w:sz w:val="20"/>
                <w:szCs w:val="20"/>
              </w:rPr>
              <w:t>)</w:t>
            </w:r>
            <w:r>
              <w:rPr>
                <w:rFonts w:ascii="Tahoma" w:hAnsi="Tahoma" w:cs="Tahoma"/>
                <w:sz w:val="20"/>
                <w:szCs w:val="20"/>
              </w:rPr>
              <w:t>. Công ty có vốn dưới 10 tỷ thuế môn bài là 2.000.000 đồng/năm.</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jc w:val="center"/>
              <w:rPr>
                <w:rFonts w:ascii="Tahoma" w:hAnsi="Tahoma" w:cs="Tahoma"/>
                <w:sz w:val="20"/>
                <w:szCs w:val="20"/>
              </w:rPr>
            </w:pPr>
            <w:r>
              <w:rPr>
                <w:rFonts w:ascii="Tahoma" w:hAnsi="Tahoma" w:cs="Tahoma"/>
                <w:sz w:val="20"/>
                <w:szCs w:val="20"/>
              </w:rPr>
              <w:t>2.000.000</w:t>
            </w:r>
          </w:p>
        </w:tc>
      </w:tr>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7D07A0" w:rsidP="007639EE">
            <w:pPr>
              <w:jc w:val="center"/>
              <w:rPr>
                <w:rFonts w:ascii="Tahoma" w:hAnsi="Tahoma" w:cs="Tahoma"/>
                <w:sz w:val="20"/>
                <w:szCs w:val="20"/>
              </w:rPr>
            </w:pPr>
            <w:r>
              <w:rPr>
                <w:rFonts w:ascii="Tahoma" w:hAnsi="Tahoma" w:cs="Tahoma"/>
                <w:sz w:val="20"/>
                <w:szCs w:val="20"/>
              </w:rPr>
              <w:t>Cơ quan thuế kiểm tra</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Default="003C742A" w:rsidP="007639EE">
            <w:pPr>
              <w:rPr>
                <w:rFonts w:ascii="Tahoma" w:hAnsi="Tahoma" w:cs="Tahoma"/>
                <w:sz w:val="20"/>
                <w:szCs w:val="20"/>
              </w:rPr>
            </w:pPr>
            <w:r>
              <w:rPr>
                <w:rFonts w:ascii="Tahoma" w:hAnsi="Tahoma" w:cs="Tahoma"/>
                <w:sz w:val="20"/>
                <w:szCs w:val="20"/>
              </w:rPr>
              <w:t xml:space="preserve">Doanh nghiệp sẽ có cán bộ thuế đến kiểm tra trước khi quyết định cho sử dụng hóa đơn mua hay đặt in. Kết quả tùy thuộc vào đánh giá mức độ rủi ro của doanh nghiệp cán bộ thuế. </w:t>
            </w:r>
          </w:p>
          <w:p w:rsidR="007D07A0" w:rsidRPr="00A51CE7" w:rsidRDefault="007D07A0" w:rsidP="007639EE">
            <w:pPr>
              <w:rPr>
                <w:rFonts w:ascii="Tahoma" w:hAnsi="Tahoma" w:cs="Tahoma"/>
                <w:sz w:val="20"/>
                <w:szCs w:val="20"/>
              </w:rPr>
            </w:pPr>
            <w:r>
              <w:rPr>
                <w:rFonts w:ascii="Tahoma" w:hAnsi="Tahoma" w:cs="Tahoma"/>
                <w:sz w:val="20"/>
                <w:szCs w:val="20"/>
              </w:rPr>
              <w:t>Nội dung kiểm tra: quyền sử dụng trụ sở, bảng hiệu, trang thiết bị, hợp đồng mua bán.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jc w:val="center"/>
              <w:rPr>
                <w:rFonts w:ascii="Tahoma" w:hAnsi="Tahoma" w:cs="Tahoma"/>
                <w:sz w:val="20"/>
                <w:szCs w:val="20"/>
              </w:rPr>
            </w:pPr>
          </w:p>
        </w:tc>
      </w:tr>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jc w:val="center"/>
              <w:rPr>
                <w:rFonts w:ascii="Tahoma" w:hAnsi="Tahoma" w:cs="Tahoma"/>
                <w:sz w:val="20"/>
                <w:szCs w:val="20"/>
              </w:rPr>
            </w:pPr>
            <w:r w:rsidRPr="003C742A">
              <w:rPr>
                <w:rFonts w:ascii="Tahoma" w:hAnsi="Tahoma" w:cs="Tahoma"/>
                <w:sz w:val="20"/>
                <w:szCs w:val="20"/>
              </w:rPr>
              <w:t>Đặt in hóa đơn</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rPr>
                <w:rFonts w:ascii="Tahoma" w:hAnsi="Tahoma" w:cs="Tahoma"/>
                <w:sz w:val="20"/>
                <w:szCs w:val="20"/>
              </w:rPr>
            </w:pPr>
            <w:r>
              <w:rPr>
                <w:rFonts w:ascii="Tahoma" w:hAnsi="Tahoma" w:cs="Tahoma"/>
                <w:sz w:val="20"/>
                <w:szCs w:val="20"/>
              </w:rPr>
              <w:t>Giá in hóa đơn tùy thuộc vào số lượng hóa đơn và số màu in trên hóa đơn. Trung bình 2.000.000/ 5 cuốn in 1 màu. Đã bao gồm chi phí hỗ trợ thông báo phát hành.</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3C742A">
            <w:pPr>
              <w:jc w:val="center"/>
              <w:rPr>
                <w:rFonts w:ascii="Tahoma" w:eastAsiaTheme="minorEastAsia" w:hAnsi="Tahoma" w:cs="Tahoma"/>
                <w:sz w:val="20"/>
                <w:szCs w:val="20"/>
              </w:rPr>
            </w:pPr>
            <w:r>
              <w:rPr>
                <w:rFonts w:ascii="Tahoma" w:hAnsi="Tahoma" w:cs="Tahoma"/>
                <w:sz w:val="20"/>
                <w:szCs w:val="20"/>
              </w:rPr>
              <w:t>2.000.000</w:t>
            </w:r>
          </w:p>
        </w:tc>
      </w:tr>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jc w:val="center"/>
              <w:rPr>
                <w:rFonts w:ascii="Tahoma" w:hAnsi="Tahoma" w:cs="Tahoma"/>
                <w:sz w:val="20"/>
                <w:szCs w:val="20"/>
              </w:rPr>
            </w:pPr>
            <w:r w:rsidRPr="003C742A">
              <w:rPr>
                <w:rFonts w:ascii="Tahoma" w:hAnsi="Tahoma" w:cs="Tahoma"/>
                <w:sz w:val="20"/>
                <w:szCs w:val="20"/>
              </w:rPr>
              <w:t>Hỗ trợ tận nơi</w:t>
            </w: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rPr>
                <w:rFonts w:ascii="Tahoma" w:hAnsi="Tahoma" w:cs="Tahoma"/>
                <w:sz w:val="20"/>
                <w:szCs w:val="20"/>
              </w:rPr>
            </w:pPr>
            <w:r>
              <w:rPr>
                <w:rFonts w:ascii="Tahoma" w:hAnsi="Tahoma" w:cs="Tahoma"/>
                <w:sz w:val="20"/>
                <w:szCs w:val="20"/>
              </w:rPr>
              <w:t xml:space="preserve">Khách hàng có yêu cầu hỗ trợ tận nơi </w:t>
            </w:r>
            <w:r w:rsidRPr="00671F8B">
              <w:rPr>
                <w:rFonts w:ascii="Tahoma" w:hAnsi="Tahoma" w:cs="Tahoma"/>
                <w:sz w:val="20"/>
                <w:szCs w:val="20"/>
              </w:rPr>
              <w:t xml:space="preserve">như </w:t>
            </w:r>
            <w:r>
              <w:rPr>
                <w:rFonts w:ascii="Tahoma" w:hAnsi="Tahoma" w:cs="Tahoma"/>
                <w:sz w:val="20"/>
                <w:szCs w:val="20"/>
              </w:rPr>
              <w:t xml:space="preserve">báo giá hoặc </w:t>
            </w:r>
            <w:r w:rsidRPr="00671F8B">
              <w:rPr>
                <w:rFonts w:ascii="Tahoma" w:hAnsi="Tahoma" w:cs="Tahoma"/>
                <w:sz w:val="20"/>
                <w:szCs w:val="20"/>
              </w:rPr>
              <w:t xml:space="preserve">giao nhận hồ sơ tận nơi, đưa người đi ngân hàng mở tài khoản, </w:t>
            </w:r>
            <w:r>
              <w:rPr>
                <w:rFonts w:ascii="Tahoma" w:hAnsi="Tahoma" w:cs="Tahoma"/>
                <w:sz w:val="20"/>
                <w:szCs w:val="20"/>
              </w:rPr>
              <w:t>thay mặt</w:t>
            </w:r>
            <w:r w:rsidRPr="00671F8B">
              <w:rPr>
                <w:rFonts w:ascii="Tahoma" w:hAnsi="Tahoma" w:cs="Tahoma"/>
                <w:sz w:val="20"/>
                <w:szCs w:val="20"/>
              </w:rPr>
              <w:t xml:space="preserve"> tiếp cán bộ thuế kiểm tra</w:t>
            </w:r>
            <w:r>
              <w:rPr>
                <w:rFonts w:ascii="Tahoma" w:hAnsi="Tahoma" w:cs="Tahoma"/>
                <w:sz w:val="20"/>
                <w:szCs w:val="20"/>
              </w:rPr>
              <w:t>… Nếu không thanh toán trọn gói khi đặt hàng thì sẽ tính chi phí phụ cấp nhân viên.</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3C742A">
            <w:pPr>
              <w:jc w:val="center"/>
              <w:rPr>
                <w:rFonts w:ascii="Tahoma" w:eastAsiaTheme="minorEastAsia" w:hAnsi="Tahoma" w:cs="Tahoma"/>
                <w:sz w:val="20"/>
                <w:szCs w:val="20"/>
              </w:rPr>
            </w:pPr>
            <w:r>
              <w:rPr>
                <w:rFonts w:ascii="Tahoma" w:eastAsiaTheme="minorEastAsia" w:hAnsi="Tahoma" w:cs="Tahoma"/>
                <w:sz w:val="20"/>
                <w:szCs w:val="20"/>
              </w:rPr>
              <w:t>500.000</w:t>
            </w:r>
          </w:p>
        </w:tc>
      </w:tr>
      <w:tr w:rsidR="003C742A" w:rsidRPr="00A51CE7" w:rsidTr="003C742A">
        <w:trPr>
          <w:jc w:val="center"/>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42A" w:rsidRPr="00A51CE7" w:rsidRDefault="003C742A" w:rsidP="007639EE">
            <w:pPr>
              <w:jc w:val="center"/>
              <w:rPr>
                <w:rFonts w:ascii="Tahoma" w:hAnsi="Tahoma" w:cs="Tahoma"/>
                <w:b/>
                <w:sz w:val="20"/>
                <w:szCs w:val="20"/>
              </w:rPr>
            </w:pPr>
          </w:p>
        </w:tc>
        <w:tc>
          <w:tcPr>
            <w:tcW w:w="5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742A" w:rsidRPr="00A51CE7" w:rsidRDefault="003C742A" w:rsidP="007639EE">
            <w:pPr>
              <w:jc w:val="center"/>
              <w:rPr>
                <w:rFonts w:ascii="Tahoma" w:hAnsi="Tahoma" w:cs="Tahoma"/>
                <w:b/>
                <w:sz w:val="20"/>
                <w:szCs w:val="20"/>
              </w:rPr>
            </w:pPr>
            <w:r w:rsidRPr="00A51CE7">
              <w:rPr>
                <w:rFonts w:ascii="Tahoma" w:hAnsi="Tahoma" w:cs="Tahoma"/>
                <w:b/>
                <w:sz w:val="20"/>
                <w:szCs w:val="20"/>
              </w:rPr>
              <w:t>Tổng</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C742A" w:rsidRPr="00A51CE7" w:rsidRDefault="003C742A" w:rsidP="007639EE">
            <w:pPr>
              <w:jc w:val="center"/>
              <w:rPr>
                <w:rFonts w:ascii="Tahoma" w:hAnsi="Tahoma" w:cs="Tahoma"/>
                <w:b/>
                <w:sz w:val="20"/>
                <w:szCs w:val="20"/>
              </w:rPr>
            </w:pPr>
            <w:r>
              <w:rPr>
                <w:rFonts w:ascii="Tahoma" w:hAnsi="Tahoma" w:cs="Tahoma"/>
                <w:b/>
                <w:sz w:val="20"/>
                <w:szCs w:val="20"/>
              </w:rPr>
              <w:t>5.550.000</w:t>
            </w:r>
          </w:p>
        </w:tc>
      </w:tr>
    </w:tbl>
    <w:p w:rsidR="00354084" w:rsidRDefault="00354084" w:rsidP="00354084">
      <w:pPr>
        <w:rPr>
          <w:rFonts w:ascii="Tahoma" w:hAnsi="Tahoma" w:cs="Tahoma"/>
          <w:b/>
          <w:sz w:val="20"/>
          <w:szCs w:val="20"/>
        </w:rPr>
      </w:pPr>
    </w:p>
    <w:p w:rsidR="00354084" w:rsidRDefault="00354084" w:rsidP="00354084">
      <w:pPr>
        <w:rPr>
          <w:rFonts w:ascii="Tahoma" w:hAnsi="Tahoma" w:cs="Tahoma"/>
          <w:b/>
          <w:sz w:val="20"/>
          <w:szCs w:val="20"/>
        </w:rPr>
      </w:pPr>
      <w:r>
        <w:rPr>
          <w:rFonts w:ascii="Tahoma" w:hAnsi="Tahoma" w:cs="Tahoma"/>
          <w:b/>
          <w:sz w:val="20"/>
          <w:szCs w:val="20"/>
        </w:rPr>
        <w:t>Tiến trình thực hiện công việc dự kiến</w:t>
      </w:r>
      <w:r w:rsidRPr="00A51CE7">
        <w:rPr>
          <w:rFonts w:ascii="Tahoma" w:hAnsi="Tahoma" w:cs="Tahoma"/>
          <w:b/>
          <w:sz w:val="20"/>
          <w:szCs w:val="20"/>
        </w:rPr>
        <w:t>:</w:t>
      </w:r>
    </w:p>
    <w:p w:rsidR="003C742A" w:rsidRDefault="003C742A" w:rsidP="003C742A">
      <w:pPr>
        <w:pStyle w:val="ListParagraph"/>
        <w:numPr>
          <w:ilvl w:val="0"/>
          <w:numId w:val="3"/>
        </w:numPr>
        <w:rPr>
          <w:rFonts w:ascii="Tahoma" w:hAnsi="Tahoma" w:cs="Tahoma"/>
          <w:sz w:val="20"/>
          <w:szCs w:val="20"/>
        </w:rPr>
      </w:pPr>
      <w:r>
        <w:rPr>
          <w:rFonts w:ascii="Tahoma" w:hAnsi="Tahoma" w:cs="Tahoma"/>
          <w:sz w:val="20"/>
          <w:szCs w:val="20"/>
        </w:rPr>
        <w:t>Thời gian tính từ thời điểm khách hàng cung cấp đủ hồ sơ và lập ủy quyền hợp lệ.</w:t>
      </w:r>
    </w:p>
    <w:p w:rsidR="003C742A" w:rsidRDefault="003C742A" w:rsidP="003C742A">
      <w:pPr>
        <w:pStyle w:val="ListParagraph"/>
        <w:numPr>
          <w:ilvl w:val="0"/>
          <w:numId w:val="3"/>
        </w:numPr>
        <w:rPr>
          <w:rFonts w:ascii="Tahoma" w:hAnsi="Tahoma" w:cs="Tahoma"/>
          <w:sz w:val="20"/>
          <w:szCs w:val="20"/>
        </w:rPr>
      </w:pPr>
      <w:r>
        <w:rPr>
          <w:rFonts w:ascii="Tahoma" w:hAnsi="Tahoma" w:cs="Tahoma"/>
          <w:sz w:val="20"/>
          <w:szCs w:val="20"/>
        </w:rPr>
        <w:t>Thời gian có thể phát sinh do độ hoàn chỉnh của hồ sơ, tính hợp lệ của các giấy tờ cung cấp, và quyết định chủ quan của cán bộ xử lý hồ sơ. Trường hợp có phát sinh Asadona sẽ thông báo và hỗ trợ khắc phục cho khách hàng.</w:t>
      </w:r>
    </w:p>
    <w:p w:rsidR="003C742A" w:rsidRPr="003C742A" w:rsidRDefault="003C742A" w:rsidP="003C742A">
      <w:pPr>
        <w:rPr>
          <w:rFonts w:ascii="Tahoma" w:hAnsi="Tahoma" w:cs="Tahoma"/>
          <w:sz w:val="20"/>
          <w:szCs w:val="20"/>
        </w:rPr>
      </w:pPr>
    </w:p>
    <w:tbl>
      <w:tblPr>
        <w:tblStyle w:val="TableGrid"/>
        <w:tblW w:w="0" w:type="auto"/>
        <w:jc w:val="center"/>
        <w:tblLook w:val="04A0" w:firstRow="1" w:lastRow="0" w:firstColumn="1" w:lastColumn="0" w:noHBand="0" w:noVBand="1"/>
      </w:tblPr>
      <w:tblGrid>
        <w:gridCol w:w="901"/>
        <w:gridCol w:w="894"/>
        <w:gridCol w:w="990"/>
        <w:gridCol w:w="1530"/>
        <w:gridCol w:w="990"/>
        <w:gridCol w:w="1350"/>
        <w:gridCol w:w="990"/>
        <w:gridCol w:w="1260"/>
      </w:tblGrid>
      <w:tr w:rsidR="003C742A" w:rsidRPr="00354084" w:rsidTr="003C742A">
        <w:trPr>
          <w:jc w:val="center"/>
        </w:trPr>
        <w:tc>
          <w:tcPr>
            <w:tcW w:w="901" w:type="dxa"/>
            <w:shd w:val="clear" w:color="auto" w:fill="FFFF00"/>
          </w:tcPr>
          <w:p w:rsidR="00354084" w:rsidRPr="00354084" w:rsidRDefault="00354084" w:rsidP="009D13B5">
            <w:pPr>
              <w:rPr>
                <w:rFonts w:ascii="Tahoma" w:hAnsi="Tahoma" w:cs="Tahoma"/>
                <w:sz w:val="20"/>
                <w:szCs w:val="20"/>
              </w:rPr>
            </w:pPr>
            <w:r>
              <w:rPr>
                <w:rFonts w:ascii="Tahoma" w:hAnsi="Tahoma" w:cs="Tahoma"/>
                <w:sz w:val="20"/>
                <w:szCs w:val="20"/>
              </w:rPr>
              <w:t>3</w:t>
            </w:r>
            <w:r w:rsidRPr="00354084">
              <w:rPr>
                <w:rFonts w:ascii="Tahoma" w:hAnsi="Tahoma" w:cs="Tahoma"/>
                <w:sz w:val="20"/>
                <w:szCs w:val="20"/>
              </w:rPr>
              <w:t xml:space="preserve"> ngày</w:t>
            </w:r>
          </w:p>
        </w:tc>
        <w:tc>
          <w:tcPr>
            <w:tcW w:w="894" w:type="dxa"/>
            <w:shd w:val="clear" w:color="auto" w:fill="FFFF00"/>
          </w:tcPr>
          <w:p w:rsidR="00354084" w:rsidRPr="00354084" w:rsidRDefault="00354084" w:rsidP="009D13B5">
            <w:pPr>
              <w:rPr>
                <w:rFonts w:ascii="Tahoma" w:hAnsi="Tahoma" w:cs="Tahoma"/>
                <w:sz w:val="20"/>
                <w:szCs w:val="20"/>
              </w:rPr>
            </w:pPr>
            <w:r>
              <w:rPr>
                <w:rFonts w:ascii="Tahoma" w:hAnsi="Tahoma" w:cs="Tahoma"/>
                <w:sz w:val="20"/>
                <w:szCs w:val="20"/>
              </w:rPr>
              <w:t>5</w:t>
            </w:r>
            <w:r w:rsidRPr="00354084">
              <w:rPr>
                <w:rFonts w:ascii="Tahoma" w:hAnsi="Tahoma" w:cs="Tahoma"/>
                <w:sz w:val="20"/>
                <w:szCs w:val="20"/>
              </w:rPr>
              <w:t xml:space="preserve"> ngày</w:t>
            </w:r>
          </w:p>
        </w:tc>
        <w:tc>
          <w:tcPr>
            <w:tcW w:w="990" w:type="dxa"/>
            <w:shd w:val="clear" w:color="auto" w:fill="FFFF00"/>
          </w:tcPr>
          <w:p w:rsidR="00354084" w:rsidRPr="00354084" w:rsidRDefault="00354084" w:rsidP="009D13B5">
            <w:pPr>
              <w:rPr>
                <w:rFonts w:ascii="Tahoma" w:hAnsi="Tahoma" w:cs="Tahoma"/>
                <w:sz w:val="20"/>
                <w:szCs w:val="20"/>
              </w:rPr>
            </w:pPr>
            <w:r w:rsidRPr="00354084">
              <w:rPr>
                <w:rFonts w:ascii="Tahoma" w:hAnsi="Tahoma" w:cs="Tahoma"/>
                <w:sz w:val="20"/>
                <w:szCs w:val="20"/>
              </w:rPr>
              <w:t>10 ngày</w:t>
            </w:r>
          </w:p>
        </w:tc>
        <w:tc>
          <w:tcPr>
            <w:tcW w:w="1530" w:type="dxa"/>
            <w:shd w:val="clear" w:color="auto" w:fill="FFFF00"/>
          </w:tcPr>
          <w:p w:rsidR="00354084" w:rsidRPr="00354084" w:rsidRDefault="00354084" w:rsidP="009D13B5">
            <w:pPr>
              <w:rPr>
                <w:rFonts w:ascii="Tahoma" w:hAnsi="Tahoma" w:cs="Tahoma"/>
                <w:sz w:val="20"/>
                <w:szCs w:val="20"/>
              </w:rPr>
            </w:pPr>
            <w:r>
              <w:rPr>
                <w:rFonts w:ascii="Tahoma" w:hAnsi="Tahoma" w:cs="Tahoma"/>
                <w:sz w:val="20"/>
                <w:szCs w:val="20"/>
              </w:rPr>
              <w:t>17 ngày</w:t>
            </w:r>
          </w:p>
        </w:tc>
        <w:tc>
          <w:tcPr>
            <w:tcW w:w="990" w:type="dxa"/>
            <w:shd w:val="clear" w:color="auto" w:fill="FFFF00"/>
          </w:tcPr>
          <w:p w:rsidR="00354084" w:rsidRPr="00354084" w:rsidRDefault="00354084" w:rsidP="009D13B5">
            <w:pPr>
              <w:rPr>
                <w:rFonts w:ascii="Tahoma" w:hAnsi="Tahoma" w:cs="Tahoma"/>
                <w:sz w:val="20"/>
                <w:szCs w:val="20"/>
              </w:rPr>
            </w:pPr>
            <w:r>
              <w:rPr>
                <w:rFonts w:ascii="Tahoma" w:hAnsi="Tahoma" w:cs="Tahoma"/>
                <w:sz w:val="20"/>
                <w:szCs w:val="20"/>
              </w:rPr>
              <w:t>18 ngày</w:t>
            </w:r>
          </w:p>
        </w:tc>
        <w:tc>
          <w:tcPr>
            <w:tcW w:w="1350" w:type="dxa"/>
            <w:shd w:val="clear" w:color="auto" w:fill="FFFF00"/>
          </w:tcPr>
          <w:p w:rsidR="00354084" w:rsidRPr="00354084" w:rsidRDefault="00354084" w:rsidP="009D13B5">
            <w:pPr>
              <w:rPr>
                <w:rFonts w:ascii="Tahoma" w:hAnsi="Tahoma" w:cs="Tahoma"/>
                <w:sz w:val="20"/>
                <w:szCs w:val="20"/>
              </w:rPr>
            </w:pPr>
            <w:r>
              <w:rPr>
                <w:rFonts w:ascii="Tahoma" w:hAnsi="Tahoma" w:cs="Tahoma"/>
                <w:sz w:val="20"/>
                <w:szCs w:val="20"/>
              </w:rPr>
              <w:t>24 ngày</w:t>
            </w:r>
          </w:p>
        </w:tc>
        <w:tc>
          <w:tcPr>
            <w:tcW w:w="990" w:type="dxa"/>
            <w:shd w:val="clear" w:color="auto" w:fill="FFFF00"/>
          </w:tcPr>
          <w:p w:rsidR="00354084" w:rsidRPr="00354084" w:rsidRDefault="00354084" w:rsidP="009D13B5">
            <w:pPr>
              <w:rPr>
                <w:rFonts w:ascii="Tahoma" w:hAnsi="Tahoma" w:cs="Tahoma"/>
                <w:sz w:val="20"/>
                <w:szCs w:val="20"/>
              </w:rPr>
            </w:pPr>
            <w:r>
              <w:rPr>
                <w:rFonts w:ascii="Tahoma" w:hAnsi="Tahoma" w:cs="Tahoma"/>
                <w:sz w:val="20"/>
                <w:szCs w:val="20"/>
              </w:rPr>
              <w:t>29 ngày</w:t>
            </w:r>
          </w:p>
        </w:tc>
        <w:tc>
          <w:tcPr>
            <w:tcW w:w="1260" w:type="dxa"/>
            <w:shd w:val="clear" w:color="auto" w:fill="FFFF00"/>
          </w:tcPr>
          <w:p w:rsidR="00354084" w:rsidRPr="00354084" w:rsidRDefault="00354084" w:rsidP="009D13B5">
            <w:pPr>
              <w:rPr>
                <w:rFonts w:ascii="Tahoma" w:hAnsi="Tahoma" w:cs="Tahoma"/>
                <w:sz w:val="20"/>
                <w:szCs w:val="20"/>
              </w:rPr>
            </w:pPr>
            <w:r>
              <w:rPr>
                <w:rFonts w:ascii="Tahoma" w:hAnsi="Tahoma" w:cs="Tahoma"/>
                <w:sz w:val="20"/>
                <w:szCs w:val="20"/>
              </w:rPr>
              <w:t>35 ngày</w:t>
            </w:r>
          </w:p>
        </w:tc>
      </w:tr>
      <w:tr w:rsidR="00354084" w:rsidRPr="00354084" w:rsidTr="00354084">
        <w:trPr>
          <w:jc w:val="center"/>
        </w:trPr>
        <w:tc>
          <w:tcPr>
            <w:tcW w:w="901" w:type="dxa"/>
          </w:tcPr>
          <w:p w:rsidR="00354084" w:rsidRPr="00354084" w:rsidRDefault="00354084" w:rsidP="009D13B5">
            <w:pPr>
              <w:rPr>
                <w:rFonts w:ascii="Tahoma" w:hAnsi="Tahoma" w:cs="Tahoma"/>
                <w:sz w:val="20"/>
                <w:szCs w:val="20"/>
              </w:rPr>
            </w:pPr>
            <w:r w:rsidRPr="00354084">
              <w:rPr>
                <w:rFonts w:ascii="Tahoma" w:hAnsi="Tahoma" w:cs="Tahoma"/>
                <w:sz w:val="20"/>
                <w:szCs w:val="20"/>
              </w:rPr>
              <w:t>Có giấy ĐKKD, MST</w:t>
            </w:r>
          </w:p>
        </w:tc>
        <w:tc>
          <w:tcPr>
            <w:tcW w:w="894" w:type="dxa"/>
          </w:tcPr>
          <w:p w:rsidR="00354084" w:rsidRPr="00354084" w:rsidRDefault="00354084" w:rsidP="009D13B5">
            <w:pPr>
              <w:rPr>
                <w:rFonts w:ascii="Tahoma" w:hAnsi="Tahoma" w:cs="Tahoma"/>
                <w:sz w:val="20"/>
                <w:szCs w:val="20"/>
              </w:rPr>
            </w:pPr>
            <w:r w:rsidRPr="00354084">
              <w:rPr>
                <w:rFonts w:ascii="Tahoma" w:hAnsi="Tahoma" w:cs="Tahoma"/>
                <w:sz w:val="20"/>
                <w:szCs w:val="20"/>
              </w:rPr>
              <w:t>Có con dấu tròn</w:t>
            </w:r>
          </w:p>
        </w:tc>
        <w:tc>
          <w:tcPr>
            <w:tcW w:w="990" w:type="dxa"/>
          </w:tcPr>
          <w:p w:rsidR="00354084" w:rsidRPr="00354084" w:rsidRDefault="00354084" w:rsidP="009D13B5">
            <w:pPr>
              <w:rPr>
                <w:rFonts w:ascii="Tahoma" w:hAnsi="Tahoma" w:cs="Tahoma"/>
                <w:sz w:val="20"/>
                <w:szCs w:val="20"/>
              </w:rPr>
            </w:pPr>
            <w:r w:rsidRPr="00354084">
              <w:rPr>
                <w:rFonts w:ascii="Tahoma" w:hAnsi="Tahoma" w:cs="Tahoma"/>
                <w:sz w:val="20"/>
                <w:szCs w:val="20"/>
              </w:rPr>
              <w:t>Con dấu có hiệu lực</w:t>
            </w:r>
          </w:p>
        </w:tc>
        <w:tc>
          <w:tcPr>
            <w:tcW w:w="1530" w:type="dxa"/>
          </w:tcPr>
          <w:p w:rsidR="00354084" w:rsidRDefault="00354084" w:rsidP="009D13B5">
            <w:pPr>
              <w:rPr>
                <w:rFonts w:ascii="Tahoma" w:hAnsi="Tahoma" w:cs="Tahoma"/>
                <w:sz w:val="20"/>
                <w:szCs w:val="20"/>
              </w:rPr>
            </w:pPr>
            <w:r>
              <w:rPr>
                <w:rFonts w:ascii="Tahoma" w:hAnsi="Tahoma" w:cs="Tahoma"/>
                <w:sz w:val="20"/>
                <w:szCs w:val="20"/>
              </w:rPr>
              <w:t>Có Mẫu 06</w:t>
            </w:r>
          </w:p>
          <w:p w:rsidR="00354084" w:rsidRPr="00354084" w:rsidRDefault="00354084" w:rsidP="009D13B5">
            <w:pPr>
              <w:rPr>
                <w:rFonts w:ascii="Tahoma" w:hAnsi="Tahoma" w:cs="Tahoma"/>
                <w:sz w:val="20"/>
                <w:szCs w:val="20"/>
              </w:rPr>
            </w:pPr>
            <w:r>
              <w:rPr>
                <w:rFonts w:ascii="Tahoma" w:hAnsi="Tahoma" w:cs="Tahoma"/>
                <w:sz w:val="20"/>
                <w:szCs w:val="20"/>
              </w:rPr>
              <w:t>Cho phép dùng hóa đơn GTGT</w:t>
            </w:r>
          </w:p>
        </w:tc>
        <w:tc>
          <w:tcPr>
            <w:tcW w:w="990" w:type="dxa"/>
          </w:tcPr>
          <w:p w:rsidR="00354084" w:rsidRPr="00354084" w:rsidRDefault="00354084" w:rsidP="009D13B5">
            <w:pPr>
              <w:rPr>
                <w:rFonts w:ascii="Tahoma" w:hAnsi="Tahoma" w:cs="Tahoma"/>
                <w:sz w:val="20"/>
                <w:szCs w:val="20"/>
              </w:rPr>
            </w:pPr>
            <w:r>
              <w:rPr>
                <w:rFonts w:ascii="Tahoma" w:hAnsi="Tahoma" w:cs="Tahoma"/>
                <w:sz w:val="20"/>
                <w:szCs w:val="20"/>
              </w:rPr>
              <w:t>Có hóa đơn mua</w:t>
            </w:r>
          </w:p>
        </w:tc>
        <w:tc>
          <w:tcPr>
            <w:tcW w:w="1350" w:type="dxa"/>
          </w:tcPr>
          <w:p w:rsidR="00354084" w:rsidRDefault="00354084" w:rsidP="009D13B5">
            <w:pPr>
              <w:rPr>
                <w:rFonts w:ascii="Tahoma" w:hAnsi="Tahoma" w:cs="Tahoma"/>
                <w:sz w:val="20"/>
                <w:szCs w:val="20"/>
              </w:rPr>
            </w:pPr>
            <w:r>
              <w:rPr>
                <w:rFonts w:ascii="Tahoma" w:hAnsi="Tahoma" w:cs="Tahoma"/>
                <w:sz w:val="20"/>
                <w:szCs w:val="20"/>
              </w:rPr>
              <w:t>Có Mẫu 3.14</w:t>
            </w:r>
          </w:p>
          <w:p w:rsidR="00354084" w:rsidRPr="00354084" w:rsidRDefault="00354084" w:rsidP="009D13B5">
            <w:pPr>
              <w:rPr>
                <w:rFonts w:ascii="Tahoma" w:hAnsi="Tahoma" w:cs="Tahoma"/>
                <w:sz w:val="20"/>
                <w:szCs w:val="20"/>
              </w:rPr>
            </w:pPr>
            <w:r>
              <w:rPr>
                <w:rFonts w:ascii="Tahoma" w:hAnsi="Tahoma" w:cs="Tahoma"/>
                <w:sz w:val="20"/>
                <w:szCs w:val="20"/>
              </w:rPr>
              <w:t>Cho phép đặt in hóa đơn</w:t>
            </w:r>
          </w:p>
        </w:tc>
        <w:tc>
          <w:tcPr>
            <w:tcW w:w="990" w:type="dxa"/>
          </w:tcPr>
          <w:p w:rsidR="00354084" w:rsidRPr="00354084" w:rsidRDefault="00354084" w:rsidP="009D13B5">
            <w:pPr>
              <w:rPr>
                <w:rFonts w:ascii="Tahoma" w:hAnsi="Tahoma" w:cs="Tahoma"/>
                <w:sz w:val="20"/>
                <w:szCs w:val="20"/>
              </w:rPr>
            </w:pPr>
            <w:r>
              <w:rPr>
                <w:rFonts w:ascii="Tahoma" w:hAnsi="Tahoma" w:cs="Tahoma"/>
                <w:sz w:val="20"/>
                <w:szCs w:val="20"/>
              </w:rPr>
              <w:t>Có hóa đơn đặt in</w:t>
            </w:r>
          </w:p>
        </w:tc>
        <w:tc>
          <w:tcPr>
            <w:tcW w:w="1260" w:type="dxa"/>
          </w:tcPr>
          <w:p w:rsidR="00354084" w:rsidRPr="00354084" w:rsidRDefault="00354084" w:rsidP="009D13B5">
            <w:pPr>
              <w:rPr>
                <w:rFonts w:ascii="Tahoma" w:hAnsi="Tahoma" w:cs="Tahoma"/>
                <w:sz w:val="20"/>
                <w:szCs w:val="20"/>
              </w:rPr>
            </w:pPr>
            <w:r>
              <w:rPr>
                <w:rFonts w:ascii="Tahoma" w:hAnsi="Tahoma" w:cs="Tahoma"/>
                <w:sz w:val="20"/>
                <w:szCs w:val="20"/>
              </w:rPr>
              <w:t>Hóa đơn đặt in có hiệu lực</w:t>
            </w:r>
          </w:p>
        </w:tc>
      </w:tr>
    </w:tbl>
    <w:p w:rsidR="00354084" w:rsidRDefault="00354084" w:rsidP="009D13B5">
      <w:pPr>
        <w:rPr>
          <w:rFonts w:ascii="Tahoma" w:hAnsi="Tahoma" w:cs="Tahoma"/>
          <w:b/>
          <w:sz w:val="20"/>
          <w:szCs w:val="20"/>
        </w:rPr>
      </w:pPr>
    </w:p>
    <w:p w:rsidR="00D00023" w:rsidRPr="00D00023" w:rsidRDefault="00D00023" w:rsidP="009D13B5">
      <w:pPr>
        <w:rPr>
          <w:rFonts w:ascii="Tahoma" w:hAnsi="Tahoma" w:cs="Tahoma"/>
          <w:sz w:val="20"/>
          <w:szCs w:val="20"/>
        </w:rPr>
      </w:pPr>
      <w:r w:rsidRPr="00D00023">
        <w:rPr>
          <w:rFonts w:ascii="Tahoma" w:hAnsi="Tahoma" w:cs="Tahoma"/>
          <w:sz w:val="20"/>
          <w:szCs w:val="20"/>
        </w:rPr>
        <w:t>Ngày 01/05/2017</w:t>
      </w:r>
      <w:bookmarkEnd w:id="0"/>
    </w:p>
    <w:sectPr w:rsidR="00D00023" w:rsidRPr="00D00023" w:rsidSect="00A51CE7">
      <w:headerReference w:type="default" r:id="rId8"/>
      <w:footerReference w:type="default" r:id="rId9"/>
      <w:pgSz w:w="11907" w:h="16839" w:code="9"/>
      <w:pgMar w:top="126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99" w:rsidRDefault="00887799">
      <w:r>
        <w:separator/>
      </w:r>
    </w:p>
  </w:endnote>
  <w:endnote w:type="continuationSeparator" w:id="0">
    <w:p w:rsidR="00887799" w:rsidRDefault="0088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F9" w:rsidRDefault="00486D50" w:rsidP="00EE48F9">
    <w:pPr>
      <w:pStyle w:val="Footer"/>
      <w:tabs>
        <w:tab w:val="left" w:pos="225"/>
      </w:tabs>
      <w:rPr>
        <w:rStyle w:val="PageNumber"/>
        <w:rFonts w:ascii="Tahoma" w:hAnsi="Tahoma" w:cs="Tahoma"/>
        <w:b/>
        <w:color w:val="808080"/>
        <w:sz w:val="18"/>
        <w:szCs w:val="1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-1905</wp:posOffset>
              </wp:positionH>
              <wp:positionV relativeFrom="paragraph">
                <wp:posOffset>-62866</wp:posOffset>
              </wp:positionV>
              <wp:extent cx="5486400" cy="0"/>
              <wp:effectExtent l="0" t="1905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4012"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95pt" to="431.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" strokecolor="gray" strokeweight="4.5pt">
              <v:stroke linestyle="thinThick"/>
            </v:line>
          </w:pict>
        </mc:Fallback>
      </mc:AlternateContent>
    </w:r>
    <w:r w:rsidR="00EE48F9">
      <w:rPr>
        <w:rStyle w:val="PageNumber"/>
        <w:rFonts w:ascii="Tahoma" w:hAnsi="Tahoma" w:cs="Tahoma"/>
        <w:b/>
        <w:color w:val="808080"/>
        <w:sz w:val="18"/>
        <w:szCs w:val="18"/>
      </w:rPr>
      <w:t>Công ty Cổ phần Tư Vấn Đầu Tư ASADONA</w:t>
    </w:r>
  </w:p>
  <w:p w:rsidR="006C372C" w:rsidRPr="00F04934" w:rsidRDefault="00EE48F9" w:rsidP="00EE48F9">
    <w:pPr>
      <w:pStyle w:val="Footer"/>
      <w:tabs>
        <w:tab w:val="left" w:pos="225"/>
      </w:tabs>
      <w:rPr>
        <w:rFonts w:ascii="Tahoma" w:hAnsi="Tahoma" w:cs="Tahoma"/>
        <w:color w:val="808080"/>
        <w:sz w:val="18"/>
        <w:szCs w:val="18"/>
      </w:rPr>
    </w:pPr>
    <w:r>
      <w:rPr>
        <w:rStyle w:val="PageNumber"/>
        <w:rFonts w:ascii="Tahoma" w:hAnsi="Tahoma" w:cs="Tahoma"/>
        <w:color w:val="808080"/>
        <w:sz w:val="18"/>
        <w:szCs w:val="18"/>
      </w:rPr>
      <w:t>Địa chỉ: 59, Đ.Phan Trung, P.Tân Mai, TP.Biên Hòa, T.Đồng Nai | Điện thoại: 061.2696499</w:t>
    </w:r>
    <w:r w:rsidR="00182E16" w:rsidRPr="00F04934">
      <w:rPr>
        <w:rStyle w:val="PageNumber"/>
        <w:rFonts w:ascii="Tahoma" w:hAnsi="Tahoma" w:cs="Tahoma"/>
        <w:color w:val="808080"/>
        <w:sz w:val="18"/>
        <w:szCs w:val="18"/>
      </w:rPr>
      <w:tab/>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0371CD" w:rsidRPr="00F04934">
      <w:rPr>
        <w:rStyle w:val="PageNumber"/>
        <w:rFonts w:ascii="Tahoma" w:hAnsi="Tahoma" w:cs="Tahoma"/>
        <w:color w:val="808080"/>
        <w:sz w:val="18"/>
        <w:szCs w:val="18"/>
      </w:rPr>
      <w:fldChar w:fldCharType="separate"/>
    </w:r>
    <w:r w:rsidR="00033E6F">
      <w:rPr>
        <w:rStyle w:val="PageNumber"/>
        <w:rFonts w:ascii="Tahoma" w:hAnsi="Tahoma" w:cs="Tahoma"/>
        <w:noProof/>
        <w:color w:val="808080"/>
        <w:sz w:val="18"/>
        <w:szCs w:val="18"/>
      </w:rPr>
      <w:t>2</w:t>
    </w:r>
    <w:r w:rsidR="000371CD" w:rsidRPr="00F04934">
      <w:rPr>
        <w:rStyle w:val="PageNumber"/>
        <w:rFonts w:ascii="Tahoma" w:hAnsi="Tahoma" w:cs="Tahoma"/>
        <w:color w:val="808080"/>
        <w:sz w:val="18"/>
        <w:szCs w:val="18"/>
      </w:rPr>
      <w:fldChar w:fldCharType="end"/>
    </w:r>
    <w:r w:rsidR="00182E16" w:rsidRPr="00F04934">
      <w:rPr>
        <w:rStyle w:val="PageNumber"/>
        <w:rFonts w:ascii="Tahoma" w:hAnsi="Tahoma" w:cs="Tahoma"/>
        <w:color w:val="808080"/>
        <w:sz w:val="18"/>
        <w:szCs w:val="18"/>
      </w:rPr>
      <w:t>/</w:t>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0371CD" w:rsidRPr="00F04934">
      <w:rPr>
        <w:rStyle w:val="PageNumber"/>
        <w:rFonts w:ascii="Tahoma" w:hAnsi="Tahoma" w:cs="Tahoma"/>
        <w:color w:val="808080"/>
        <w:sz w:val="18"/>
        <w:szCs w:val="18"/>
      </w:rPr>
      <w:fldChar w:fldCharType="separate"/>
    </w:r>
    <w:r w:rsidR="00033E6F">
      <w:rPr>
        <w:rStyle w:val="PageNumber"/>
        <w:rFonts w:ascii="Tahoma" w:hAnsi="Tahoma" w:cs="Tahoma"/>
        <w:noProof/>
        <w:color w:val="808080"/>
        <w:sz w:val="18"/>
        <w:szCs w:val="18"/>
      </w:rPr>
      <w:t>2</w:t>
    </w:r>
    <w:r w:rsidR="000371CD" w:rsidRPr="00F04934">
      <w:rPr>
        <w:rStyle w:val="PageNumber"/>
        <w:rFonts w:ascii="Tahoma" w:hAnsi="Tahoma" w:cs="Tahom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99" w:rsidRDefault="00887799">
      <w:r>
        <w:separator/>
      </w:r>
    </w:p>
  </w:footnote>
  <w:footnote w:type="continuationSeparator" w:id="0">
    <w:p w:rsidR="00887799" w:rsidRDefault="00887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F1" w:rsidRDefault="00486D50">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3618865</wp:posOffset>
              </wp:positionH>
              <wp:positionV relativeFrom="paragraph">
                <wp:posOffset>361950</wp:posOffset>
              </wp:positionV>
              <wp:extent cx="1952625" cy="152400"/>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152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86D50" w:rsidRDefault="00486D50" w:rsidP="00486D50">
                          <w:pPr>
                            <w:pStyle w:val="NormalWeb"/>
                            <w:spacing w:before="0" w:beforeAutospacing="0" w:after="0" w:afterAutospacing="0"/>
                            <w:jc w:val="center"/>
                          </w:pPr>
                          <w:r>
                            <w:rPr>
                              <w:rFonts w:ascii="Century Gothic" w:hAnsi="Century Gothic"/>
                              <w:color w:val="808080" w:themeColor="background1" w:themeShade="80"/>
                              <w:sz w:val="20"/>
                              <w:szCs w:val="20"/>
                            </w:rPr>
                            <w:t>ASADONA.COM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margin-left:284.95pt;margin-top:28.5pt;width:153.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" filled="f" stroked="f">
              <v:stroke joinstyle="round"/>
              <o:lock v:ext="edit" shapetype="t"/>
              <v:textbox>
                <w:txbxContent>
                  <w:p w:rsidR="00486D50" w:rsidRDefault="00486D50" w:rsidP="00486D50">
                    <w:pPr>
                      <w:pStyle w:val="NormalWeb"/>
                      <w:spacing w:before="0" w:beforeAutospacing="0" w:after="0" w:afterAutospacing="0"/>
                      <w:jc w:val="center"/>
                    </w:pPr>
                    <w:r>
                      <w:rPr>
                        <w:rFonts w:ascii="Century Gothic" w:hAnsi="Century Gothic"/>
                        <w:color w:val="808080" w:themeColor="background1" w:themeShade="80"/>
                        <w:sz w:val="20"/>
                        <w:szCs w:val="20"/>
                      </w:rPr>
                      <w:t>ASADONA.COM</w:t>
                    </w:r>
                  </w:p>
                </w:txbxContent>
              </v:textbox>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683895</wp:posOffset>
              </wp:positionH>
              <wp:positionV relativeFrom="paragraph">
                <wp:posOffset>342899</wp:posOffset>
              </wp:positionV>
              <wp:extent cx="48006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E5AB"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7pt" to="43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" strokecolor="gray" strokeweight="4.5pt">
              <v:stroke linestyle="thickThin"/>
            </v:line>
          </w:pict>
        </mc:Fallback>
      </mc:AlternateContent>
    </w:r>
    <w:r w:rsidR="005461BB">
      <w:rPr>
        <w:noProof/>
      </w:rPr>
      <w:drawing>
        <wp:inline distT="0" distB="0" distL="0" distR="0">
          <wp:extent cx="687705" cy="687705"/>
          <wp:effectExtent l="0" t="0" r="0" b="0"/>
          <wp:docPr id="6" name="Picture 6"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F6F"/>
    <w:multiLevelType w:val="hybridMultilevel"/>
    <w:tmpl w:val="BDBA3C58"/>
    <w:lvl w:ilvl="0" w:tplc="AFAA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7C98"/>
    <w:multiLevelType w:val="hybridMultilevel"/>
    <w:tmpl w:val="03C64684"/>
    <w:lvl w:ilvl="0" w:tplc="718213F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7FC450E"/>
    <w:multiLevelType w:val="hybridMultilevel"/>
    <w:tmpl w:val="99F4D40C"/>
    <w:lvl w:ilvl="0" w:tplc="1E54D4FE">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F1"/>
    <w:rsid w:val="000067D7"/>
    <w:rsid w:val="00021D8B"/>
    <w:rsid w:val="0002436E"/>
    <w:rsid w:val="000323A3"/>
    <w:rsid w:val="00033E6F"/>
    <w:rsid w:val="000371CD"/>
    <w:rsid w:val="00047DE0"/>
    <w:rsid w:val="0006449E"/>
    <w:rsid w:val="0007156D"/>
    <w:rsid w:val="0008600C"/>
    <w:rsid w:val="000B07A6"/>
    <w:rsid w:val="000C065F"/>
    <w:rsid w:val="000C35D6"/>
    <w:rsid w:val="000C541E"/>
    <w:rsid w:val="000E23AB"/>
    <w:rsid w:val="00123E02"/>
    <w:rsid w:val="001313E4"/>
    <w:rsid w:val="00132B60"/>
    <w:rsid w:val="001351D0"/>
    <w:rsid w:val="001515DA"/>
    <w:rsid w:val="00156829"/>
    <w:rsid w:val="00166576"/>
    <w:rsid w:val="0017715A"/>
    <w:rsid w:val="00182E16"/>
    <w:rsid w:val="001978F5"/>
    <w:rsid w:val="001B1564"/>
    <w:rsid w:val="001E0809"/>
    <w:rsid w:val="001E16B7"/>
    <w:rsid w:val="001E7214"/>
    <w:rsid w:val="001F1781"/>
    <w:rsid w:val="001F59A5"/>
    <w:rsid w:val="001F6133"/>
    <w:rsid w:val="0020252A"/>
    <w:rsid w:val="00205312"/>
    <w:rsid w:val="00211733"/>
    <w:rsid w:val="002203C4"/>
    <w:rsid w:val="002211B5"/>
    <w:rsid w:val="002248C3"/>
    <w:rsid w:val="00251193"/>
    <w:rsid w:val="002547F5"/>
    <w:rsid w:val="00275B34"/>
    <w:rsid w:val="00286837"/>
    <w:rsid w:val="00292518"/>
    <w:rsid w:val="002B08C2"/>
    <w:rsid w:val="002C4EF4"/>
    <w:rsid w:val="0031124C"/>
    <w:rsid w:val="00313D97"/>
    <w:rsid w:val="00317C19"/>
    <w:rsid w:val="003265FB"/>
    <w:rsid w:val="00347592"/>
    <w:rsid w:val="00353243"/>
    <w:rsid w:val="00354084"/>
    <w:rsid w:val="00370BA6"/>
    <w:rsid w:val="003738A7"/>
    <w:rsid w:val="00387F56"/>
    <w:rsid w:val="003931A3"/>
    <w:rsid w:val="003C742A"/>
    <w:rsid w:val="003D3630"/>
    <w:rsid w:val="003D4048"/>
    <w:rsid w:val="003E3E6D"/>
    <w:rsid w:val="003F7A05"/>
    <w:rsid w:val="00404B16"/>
    <w:rsid w:val="00407A49"/>
    <w:rsid w:val="0042450E"/>
    <w:rsid w:val="00440BB9"/>
    <w:rsid w:val="00443CC6"/>
    <w:rsid w:val="00484E7C"/>
    <w:rsid w:val="00486D50"/>
    <w:rsid w:val="004958D9"/>
    <w:rsid w:val="004B623B"/>
    <w:rsid w:val="004D3214"/>
    <w:rsid w:val="004D41D8"/>
    <w:rsid w:val="004D47CC"/>
    <w:rsid w:val="004D57DC"/>
    <w:rsid w:val="004D5F15"/>
    <w:rsid w:val="005032B7"/>
    <w:rsid w:val="00505000"/>
    <w:rsid w:val="00511130"/>
    <w:rsid w:val="00521904"/>
    <w:rsid w:val="005248B6"/>
    <w:rsid w:val="00531F0A"/>
    <w:rsid w:val="00540ADD"/>
    <w:rsid w:val="005461BB"/>
    <w:rsid w:val="00546D5E"/>
    <w:rsid w:val="005735A0"/>
    <w:rsid w:val="00580E3F"/>
    <w:rsid w:val="005F07AE"/>
    <w:rsid w:val="005F5A2F"/>
    <w:rsid w:val="006416CB"/>
    <w:rsid w:val="00650F8F"/>
    <w:rsid w:val="006522A0"/>
    <w:rsid w:val="00653D28"/>
    <w:rsid w:val="00671F8B"/>
    <w:rsid w:val="00673FFB"/>
    <w:rsid w:val="006846BE"/>
    <w:rsid w:val="0068634B"/>
    <w:rsid w:val="00692700"/>
    <w:rsid w:val="00694109"/>
    <w:rsid w:val="00697388"/>
    <w:rsid w:val="006B1FBF"/>
    <w:rsid w:val="006C2403"/>
    <w:rsid w:val="006C372C"/>
    <w:rsid w:val="006E3E37"/>
    <w:rsid w:val="006F644D"/>
    <w:rsid w:val="00716F0B"/>
    <w:rsid w:val="0072364D"/>
    <w:rsid w:val="0074632B"/>
    <w:rsid w:val="00754B3C"/>
    <w:rsid w:val="007610EF"/>
    <w:rsid w:val="007639EE"/>
    <w:rsid w:val="007656D9"/>
    <w:rsid w:val="007756FD"/>
    <w:rsid w:val="007819DB"/>
    <w:rsid w:val="00781EDD"/>
    <w:rsid w:val="007A6B0F"/>
    <w:rsid w:val="007B78CE"/>
    <w:rsid w:val="007C2EBB"/>
    <w:rsid w:val="007D07A0"/>
    <w:rsid w:val="00814C58"/>
    <w:rsid w:val="0081594D"/>
    <w:rsid w:val="00822D12"/>
    <w:rsid w:val="0083653F"/>
    <w:rsid w:val="00836E76"/>
    <w:rsid w:val="008427B7"/>
    <w:rsid w:val="00856462"/>
    <w:rsid w:val="008602B6"/>
    <w:rsid w:val="008606EE"/>
    <w:rsid w:val="00873EB3"/>
    <w:rsid w:val="00874DE8"/>
    <w:rsid w:val="00887799"/>
    <w:rsid w:val="00894630"/>
    <w:rsid w:val="008A149D"/>
    <w:rsid w:val="008D515F"/>
    <w:rsid w:val="008D6AE9"/>
    <w:rsid w:val="008D6BF0"/>
    <w:rsid w:val="008E709D"/>
    <w:rsid w:val="00904A06"/>
    <w:rsid w:val="009132E4"/>
    <w:rsid w:val="009246C1"/>
    <w:rsid w:val="009264C9"/>
    <w:rsid w:val="0093702A"/>
    <w:rsid w:val="0096653B"/>
    <w:rsid w:val="00990C28"/>
    <w:rsid w:val="00992589"/>
    <w:rsid w:val="00997759"/>
    <w:rsid w:val="00997BF1"/>
    <w:rsid w:val="009A55F1"/>
    <w:rsid w:val="009C2934"/>
    <w:rsid w:val="009C2A9B"/>
    <w:rsid w:val="009D13B5"/>
    <w:rsid w:val="009F2515"/>
    <w:rsid w:val="00A238C2"/>
    <w:rsid w:val="00A3128B"/>
    <w:rsid w:val="00A43733"/>
    <w:rsid w:val="00A43E7D"/>
    <w:rsid w:val="00A50410"/>
    <w:rsid w:val="00A51CE7"/>
    <w:rsid w:val="00A927DA"/>
    <w:rsid w:val="00AA0FB6"/>
    <w:rsid w:val="00AA2B37"/>
    <w:rsid w:val="00AD3862"/>
    <w:rsid w:val="00AD6935"/>
    <w:rsid w:val="00B10723"/>
    <w:rsid w:val="00B26121"/>
    <w:rsid w:val="00B43F4C"/>
    <w:rsid w:val="00B6007A"/>
    <w:rsid w:val="00BA2657"/>
    <w:rsid w:val="00BA615E"/>
    <w:rsid w:val="00BB1DC2"/>
    <w:rsid w:val="00BD67BE"/>
    <w:rsid w:val="00BF75A6"/>
    <w:rsid w:val="00C05B55"/>
    <w:rsid w:val="00C5211B"/>
    <w:rsid w:val="00C54222"/>
    <w:rsid w:val="00C660C6"/>
    <w:rsid w:val="00C763EA"/>
    <w:rsid w:val="00C83534"/>
    <w:rsid w:val="00C860DA"/>
    <w:rsid w:val="00C9395D"/>
    <w:rsid w:val="00CA1A15"/>
    <w:rsid w:val="00CB12D0"/>
    <w:rsid w:val="00CC2737"/>
    <w:rsid w:val="00CE3677"/>
    <w:rsid w:val="00CE4405"/>
    <w:rsid w:val="00CF138B"/>
    <w:rsid w:val="00CF25A1"/>
    <w:rsid w:val="00CF34DC"/>
    <w:rsid w:val="00CF569C"/>
    <w:rsid w:val="00D00023"/>
    <w:rsid w:val="00D35242"/>
    <w:rsid w:val="00D54ED6"/>
    <w:rsid w:val="00D55102"/>
    <w:rsid w:val="00D63C03"/>
    <w:rsid w:val="00D867CC"/>
    <w:rsid w:val="00D87A4A"/>
    <w:rsid w:val="00D95926"/>
    <w:rsid w:val="00DB5567"/>
    <w:rsid w:val="00DC4E13"/>
    <w:rsid w:val="00DE5ECF"/>
    <w:rsid w:val="00DE6BF0"/>
    <w:rsid w:val="00DF4A36"/>
    <w:rsid w:val="00E33DC5"/>
    <w:rsid w:val="00E63140"/>
    <w:rsid w:val="00E66064"/>
    <w:rsid w:val="00E67317"/>
    <w:rsid w:val="00E703BF"/>
    <w:rsid w:val="00E759A8"/>
    <w:rsid w:val="00E954F5"/>
    <w:rsid w:val="00E95E42"/>
    <w:rsid w:val="00EA559B"/>
    <w:rsid w:val="00EE48F9"/>
    <w:rsid w:val="00F04934"/>
    <w:rsid w:val="00F07730"/>
    <w:rsid w:val="00F23063"/>
    <w:rsid w:val="00F324F9"/>
    <w:rsid w:val="00F33F42"/>
    <w:rsid w:val="00F5437E"/>
    <w:rsid w:val="00F76E57"/>
    <w:rsid w:val="00F851F3"/>
    <w:rsid w:val="00F92832"/>
    <w:rsid w:val="00FB64BB"/>
    <w:rsid w:val="00FC0B7E"/>
    <w:rsid w:val="00FE21CE"/>
    <w:rsid w:val="00FE3EA3"/>
    <w:rsid w:val="00F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74C35-BE06-4B10-8653-9E09782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link w:val="FooterChar"/>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 w:type="paragraph" w:styleId="ListParagraph">
    <w:name w:val="List Paragraph"/>
    <w:basedOn w:val="Normal"/>
    <w:uiPriority w:val="34"/>
    <w:qFormat/>
    <w:rsid w:val="009D13B5"/>
    <w:pPr>
      <w:ind w:left="720"/>
    </w:pPr>
    <w:rPr>
      <w:rFonts w:ascii="Calibri" w:eastAsiaTheme="minorHAnsi" w:hAnsi="Calibri"/>
      <w:sz w:val="22"/>
      <w:szCs w:val="22"/>
    </w:rPr>
  </w:style>
  <w:style w:type="character" w:customStyle="1" w:styleId="FooterChar">
    <w:name w:val="Footer Char"/>
    <w:basedOn w:val="DefaultParagraphFont"/>
    <w:link w:val="Footer"/>
    <w:rsid w:val="00EE48F9"/>
    <w:rPr>
      <w:sz w:val="24"/>
      <w:szCs w:val="24"/>
      <w:lang w:val="en-US" w:eastAsia="en-US"/>
    </w:rPr>
  </w:style>
  <w:style w:type="paragraph" w:styleId="NormalWeb">
    <w:name w:val="Normal (Web)"/>
    <w:basedOn w:val="Normal"/>
    <w:uiPriority w:val="99"/>
    <w:semiHidden/>
    <w:unhideWhenUsed/>
    <w:rsid w:val="00486D5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25151">
      <w:bodyDiv w:val="1"/>
      <w:marLeft w:val="0"/>
      <w:marRight w:val="0"/>
      <w:marTop w:val="0"/>
      <w:marBottom w:val="0"/>
      <w:divBdr>
        <w:top w:val="none" w:sz="0" w:space="0" w:color="auto"/>
        <w:left w:val="none" w:sz="0" w:space="0" w:color="auto"/>
        <w:bottom w:val="none" w:sz="0" w:space="0" w:color="auto"/>
        <w:right w:val="none" w:sz="0" w:space="0" w:color="auto"/>
      </w:divBdr>
    </w:div>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AED5-968D-4F05-9EDA-2CA3F7BB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Asadona Jsc</Company>
  <LinksUpToDate>false</LinksUpToDate>
  <CharactersWithSpaces>4989</CharactersWithSpaces>
  <SharedDoc>false</SharedDoc>
  <HyperlinkBase>asadona.com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dịch vụ thành lập doanh nghiệp</dc:title>
  <dc:subject>thành lập doanh nghiệp</dc:subject>
  <dc:creator>Asadona</dc:creator>
  <cp:keywords>bảng giá dịch vụ đăng ký kinh doanh trọn gói</cp:keywords>
  <dc:description>Liên hệ: Bùi Thanh Tiền 0903703730 asadona.com</dc:description>
  <cp:lastModifiedBy>SERVER XA</cp:lastModifiedBy>
  <cp:revision>16</cp:revision>
  <cp:lastPrinted>2017-04-05T07:36:00Z</cp:lastPrinted>
  <dcterms:created xsi:type="dcterms:W3CDTF">2017-03-14T07:10:00Z</dcterms:created>
  <dcterms:modified xsi:type="dcterms:W3CDTF">2017-04-23T20:01:00Z</dcterms:modified>
  <cp:category>báo giá</cp:category>
  <cp:contentStatus>năm 2017</cp:contentStatus>
</cp:coreProperties>
</file>