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3E4F" w14:textId="77777777" w:rsidR="005248B6" w:rsidRPr="00764433" w:rsidRDefault="005248B6" w:rsidP="005248B6">
      <w:pPr>
        <w:jc w:val="center"/>
        <w:rPr>
          <w:rFonts w:ascii="Tahoma" w:hAnsi="Tahoma" w:cs="Tahoma"/>
          <w:b/>
          <w:sz w:val="32"/>
          <w:szCs w:val="32"/>
        </w:rPr>
      </w:pPr>
      <w:r w:rsidRPr="00764433">
        <w:rPr>
          <w:rFonts w:ascii="Tahoma" w:hAnsi="Tahoma" w:cs="Tahoma"/>
          <w:b/>
          <w:sz w:val="32"/>
          <w:szCs w:val="32"/>
        </w:rPr>
        <w:t>BẢNG BÁO GIÁ</w:t>
      </w:r>
    </w:p>
    <w:p w14:paraId="09C2047D" w14:textId="77777777" w:rsidR="005248B6" w:rsidRPr="00764433" w:rsidRDefault="005F07AE" w:rsidP="005248B6">
      <w:pPr>
        <w:jc w:val="center"/>
        <w:rPr>
          <w:rFonts w:ascii="Tahoma" w:hAnsi="Tahoma" w:cs="Tahoma"/>
          <w:color w:val="0000FF"/>
        </w:rPr>
      </w:pPr>
      <w:r w:rsidRPr="00764433">
        <w:rPr>
          <w:rFonts w:ascii="Tahoma" w:hAnsi="Tahoma" w:cs="Tahoma"/>
          <w:b/>
        </w:rPr>
        <w:t>DỊCH VỤ THÀNH LẬP DOANH NGHIỆP TRỌN GÓI</w:t>
      </w:r>
    </w:p>
    <w:p w14:paraId="7332F431" w14:textId="4EAE04AE" w:rsidR="00521904" w:rsidRPr="005D69A2" w:rsidRDefault="005248B6" w:rsidP="00C80DD8">
      <w:pPr>
        <w:jc w:val="center"/>
        <w:rPr>
          <w:rFonts w:ascii="Tahoma" w:hAnsi="Tahoma" w:cs="Tahoma"/>
          <w:b/>
          <w:sz w:val="22"/>
          <w:szCs w:val="22"/>
        </w:rPr>
      </w:pPr>
      <w:r w:rsidRPr="005D69A2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5D69A2">
        <w:rPr>
          <w:rFonts w:ascii="Tahoma" w:hAnsi="Tahoma" w:cs="Tahoma"/>
          <w:color w:val="0000FF"/>
          <w:sz w:val="22"/>
          <w:szCs w:val="22"/>
        </w:rPr>
        <w:t>2</w:t>
      </w:r>
      <w:r w:rsidR="00764433">
        <w:rPr>
          <w:rFonts w:ascii="Tahoma" w:hAnsi="Tahoma" w:cs="Tahoma"/>
          <w:color w:val="0000FF"/>
          <w:sz w:val="22"/>
          <w:szCs w:val="22"/>
        </w:rPr>
        <w:t>8</w:t>
      </w:r>
      <w:r w:rsidR="005F07AE" w:rsidRPr="005D69A2">
        <w:rPr>
          <w:rFonts w:ascii="Tahoma" w:hAnsi="Tahoma" w:cs="Tahoma"/>
          <w:color w:val="0000FF"/>
          <w:sz w:val="22"/>
          <w:szCs w:val="22"/>
        </w:rPr>
        <w:t>/T</w:t>
      </w:r>
      <w:r w:rsidR="00764433">
        <w:rPr>
          <w:rFonts w:ascii="Tahoma" w:hAnsi="Tahoma" w:cs="Tahoma"/>
          <w:color w:val="0000FF"/>
          <w:sz w:val="22"/>
          <w:szCs w:val="22"/>
        </w:rPr>
        <w:t>TNN</w:t>
      </w:r>
      <w:r w:rsidR="00047DE0" w:rsidRPr="005D69A2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5D69A2">
        <w:rPr>
          <w:rFonts w:ascii="Tahoma" w:hAnsi="Tahoma" w:cs="Tahoma"/>
          <w:color w:val="0000FF"/>
          <w:sz w:val="22"/>
          <w:szCs w:val="22"/>
        </w:rPr>
        <w:t>-</w:t>
      </w:r>
      <w:r w:rsidR="00347592" w:rsidRPr="005D69A2">
        <w:rPr>
          <w:rFonts w:ascii="Tahoma" w:hAnsi="Tahoma" w:cs="Tahoma"/>
          <w:color w:val="0000FF"/>
          <w:sz w:val="22"/>
          <w:szCs w:val="22"/>
        </w:rPr>
        <w:t>ASDN</w:t>
      </w:r>
    </w:p>
    <w:p w14:paraId="4E90B3AA" w14:textId="76E023FA" w:rsidR="0069302D" w:rsidRPr="0068465C" w:rsidRDefault="00521904" w:rsidP="0068465C">
      <w:pPr>
        <w:jc w:val="both"/>
        <w:rPr>
          <w:rFonts w:ascii="Tahoma" w:hAnsi="Tahoma" w:cs="Tahoma"/>
          <w:sz w:val="22"/>
          <w:szCs w:val="22"/>
        </w:rPr>
      </w:pPr>
      <w:r w:rsidRPr="005D69A2">
        <w:rPr>
          <w:rFonts w:ascii="Tahoma" w:hAnsi="Tahoma" w:cs="Tahoma"/>
          <w:sz w:val="22"/>
          <w:szCs w:val="22"/>
        </w:rPr>
        <w:t>Asadona</w:t>
      </w:r>
      <w:r w:rsidR="001351D0" w:rsidRPr="005D69A2">
        <w:rPr>
          <w:rFonts w:ascii="Tahoma" w:hAnsi="Tahoma" w:cs="Tahoma"/>
          <w:sz w:val="22"/>
          <w:szCs w:val="22"/>
        </w:rPr>
        <w:t xml:space="preserve"> tư vấn và</w:t>
      </w:r>
      <w:r w:rsidRPr="005D69A2">
        <w:rPr>
          <w:rFonts w:ascii="Tahoma" w:hAnsi="Tahoma" w:cs="Tahoma"/>
          <w:sz w:val="22"/>
          <w:szCs w:val="22"/>
        </w:rPr>
        <w:t xml:space="preserve"> </w:t>
      </w:r>
      <w:r w:rsidR="00047DE0" w:rsidRPr="005D69A2">
        <w:rPr>
          <w:rFonts w:ascii="Tahoma" w:hAnsi="Tahoma" w:cs="Tahoma"/>
          <w:sz w:val="22"/>
          <w:szCs w:val="22"/>
        </w:rPr>
        <w:t xml:space="preserve">thay mặt khách hàng </w:t>
      </w:r>
      <w:r w:rsidRPr="005D69A2">
        <w:rPr>
          <w:rFonts w:ascii="Tahoma" w:hAnsi="Tahoma" w:cs="Tahoma"/>
          <w:sz w:val="22"/>
          <w:szCs w:val="22"/>
        </w:rPr>
        <w:t xml:space="preserve">liên hệ với cơ quan </w:t>
      </w:r>
      <w:r w:rsidR="005F07AE" w:rsidRPr="005D69A2">
        <w:rPr>
          <w:rFonts w:ascii="Tahoma" w:hAnsi="Tahoma" w:cs="Tahoma"/>
          <w:sz w:val="22"/>
          <w:szCs w:val="22"/>
        </w:rPr>
        <w:t>hành chính</w:t>
      </w:r>
      <w:r w:rsidR="00047DE0" w:rsidRPr="005D69A2">
        <w:rPr>
          <w:rFonts w:ascii="Tahoma" w:hAnsi="Tahoma" w:cs="Tahoma"/>
          <w:sz w:val="22"/>
          <w:szCs w:val="22"/>
        </w:rPr>
        <w:t xml:space="preserve">, </w:t>
      </w:r>
      <w:r w:rsidRPr="005D69A2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5D69A2">
        <w:rPr>
          <w:rFonts w:ascii="Tahoma" w:hAnsi="Tahoma" w:cs="Tahoma"/>
          <w:sz w:val="22"/>
          <w:szCs w:val="22"/>
        </w:rPr>
        <w:t>thủ tục</w:t>
      </w:r>
      <w:r w:rsidRPr="005D69A2">
        <w:rPr>
          <w:rFonts w:ascii="Tahoma" w:hAnsi="Tahoma" w:cs="Tahoma"/>
          <w:sz w:val="22"/>
          <w:szCs w:val="22"/>
        </w:rPr>
        <w:t xml:space="preserve"> pháp lý</w:t>
      </w:r>
      <w:r w:rsidR="005F07AE" w:rsidRPr="005D69A2">
        <w:rPr>
          <w:rFonts w:ascii="Tahoma" w:hAnsi="Tahoma" w:cs="Tahoma"/>
          <w:sz w:val="22"/>
          <w:szCs w:val="22"/>
        </w:rPr>
        <w:t xml:space="preserve"> </w:t>
      </w:r>
      <w:r w:rsidR="00764433">
        <w:rPr>
          <w:rFonts w:ascii="Tahoma" w:hAnsi="Tahoma" w:cs="Tahoma"/>
          <w:sz w:val="22"/>
          <w:szCs w:val="22"/>
        </w:rPr>
        <w:t>để thành lập trung tâm ngoại ngữ theo yêu cầu của khách hàng</w:t>
      </w:r>
      <w:r w:rsidR="00505000" w:rsidRPr="005D69A2">
        <w:rPr>
          <w:rFonts w:ascii="Tahoma" w:hAnsi="Tahoma" w:cs="Tahoma"/>
          <w:sz w:val="22"/>
          <w:szCs w:val="22"/>
        </w:rPr>
        <w:t>.</w:t>
      </w:r>
    </w:p>
    <w:p w14:paraId="2049714D" w14:textId="77777777" w:rsidR="006F555D" w:rsidRPr="005D69A2" w:rsidRDefault="006F555D" w:rsidP="00C80DD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754"/>
        <w:gridCol w:w="1080"/>
        <w:gridCol w:w="1258"/>
        <w:gridCol w:w="1233"/>
        <w:gridCol w:w="1233"/>
      </w:tblGrid>
      <w:tr w:rsidR="009768A9" w:rsidRPr="005D69A2" w14:paraId="05EC09E2" w14:textId="29E62947" w:rsidTr="009768A9">
        <w:trPr>
          <w:jc w:val="center"/>
        </w:trPr>
        <w:tc>
          <w:tcPr>
            <w:tcW w:w="55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6A12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9A2">
              <w:rPr>
                <w:rFonts w:ascii="Tahoma" w:hAnsi="Tahoma" w:cs="Tahoma"/>
                <w:b/>
                <w:sz w:val="20"/>
                <w:szCs w:val="20"/>
              </w:rPr>
              <w:t>TT</w:t>
            </w:r>
          </w:p>
        </w:tc>
        <w:tc>
          <w:tcPr>
            <w:tcW w:w="475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9F2F" w14:textId="77777777" w:rsidR="00764433" w:rsidRDefault="00764433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Công việc</w:t>
            </w:r>
            <w:r w:rsidR="009768A9" w:rsidRPr="005D69A2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Xin giấy phép giáo dục</w:t>
            </w:r>
          </w:p>
          <w:p w14:paraId="71CDF8DF" w14:textId="6827988F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9A2">
              <w:rPr>
                <w:rFonts w:ascii="Tahoma" w:hAnsi="Tahoma" w:cs="Tahoma"/>
                <w:b/>
                <w:sz w:val="20"/>
                <w:szCs w:val="20"/>
              </w:rPr>
              <w:t>Thành lập trung tâm ngoại ngữ</w:t>
            </w:r>
          </w:p>
        </w:tc>
        <w:tc>
          <w:tcPr>
            <w:tcW w:w="10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7608" w14:textId="72372FCF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Khách hàng cung cấp</w:t>
            </w:r>
          </w:p>
        </w:tc>
        <w:tc>
          <w:tcPr>
            <w:tcW w:w="12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BD7D" w14:textId="3336836C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Asadona thực hiện</w:t>
            </w:r>
          </w:p>
        </w:tc>
        <w:tc>
          <w:tcPr>
            <w:tcW w:w="123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412C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9A2">
              <w:rPr>
                <w:rFonts w:ascii="Tahoma" w:hAnsi="Tahoma" w:cs="Tahoma"/>
                <w:b/>
                <w:sz w:val="20"/>
                <w:szCs w:val="20"/>
              </w:rPr>
              <w:t>Phí dịch vụ</w:t>
            </w:r>
          </w:p>
        </w:tc>
        <w:tc>
          <w:tcPr>
            <w:tcW w:w="1233" w:type="dxa"/>
            <w:shd w:val="clear" w:color="auto" w:fill="FFFF00"/>
          </w:tcPr>
          <w:p w14:paraId="7DCA4F39" w14:textId="3DACC31F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Thời gian thực hiện</w:t>
            </w:r>
          </w:p>
        </w:tc>
      </w:tr>
      <w:tr w:rsidR="009768A9" w:rsidRPr="005D69A2" w14:paraId="283160A9" w14:textId="554E3405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CEDC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AAC3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Tờ trình xin thành lập trung tâm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B057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C79B" w14:textId="5A9B16EC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33" w:type="dxa"/>
            <w:vMerge w:val="restart"/>
            <w:vAlign w:val="center"/>
            <w:hideMark/>
          </w:tcPr>
          <w:p w14:paraId="2FD56285" w14:textId="0F807380" w:rsidR="009768A9" w:rsidRPr="005D69A2" w:rsidRDefault="009C75D4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768A9">
              <w:rPr>
                <w:rFonts w:ascii="Tahoma" w:hAnsi="Tahoma" w:cs="Tahoma"/>
                <w:sz w:val="20"/>
                <w:szCs w:val="20"/>
              </w:rPr>
              <w:t>8</w:t>
            </w:r>
            <w:r w:rsidR="009768A9" w:rsidRPr="005D69A2">
              <w:rPr>
                <w:rFonts w:ascii="Tahoma" w:hAnsi="Tahoma" w:cs="Tahoma"/>
                <w:sz w:val="20"/>
                <w:szCs w:val="20"/>
              </w:rPr>
              <w:t>.000.000</w:t>
            </w:r>
          </w:p>
        </w:tc>
        <w:tc>
          <w:tcPr>
            <w:tcW w:w="1233" w:type="dxa"/>
            <w:vMerge w:val="restart"/>
          </w:tcPr>
          <w:p w14:paraId="342E7677" w14:textId="6366EC0B" w:rsidR="009768A9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747CAF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4243CC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9E92B8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26B76A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E46CA1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0C0B90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E59926" w14:textId="77777777" w:rsidR="009768A9" w:rsidRP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7A4D37" w14:textId="113F6EFD" w:rsidR="009768A9" w:rsidRDefault="009768A9" w:rsidP="009768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919389" w14:textId="7639E7E2" w:rsidR="009768A9" w:rsidRPr="009768A9" w:rsidRDefault="009768A9" w:rsidP="009768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ngày làm việc kể từ ngày nộp hồ sơ</w:t>
            </w:r>
          </w:p>
        </w:tc>
      </w:tr>
      <w:tr w:rsidR="009768A9" w:rsidRPr="005D69A2" w14:paraId="798F1B0F" w14:textId="7583741E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ECCB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078" w14:textId="6660D7F4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Đề án thành lập trung tâm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2254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B5F9" w14:textId="4D50511D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33" w:type="dxa"/>
            <w:vMerge/>
            <w:vAlign w:val="center"/>
            <w:hideMark/>
          </w:tcPr>
          <w:p w14:paraId="0E5BF9E9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4F0A8847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10BF0CF9" w14:textId="621ADC7D" w:rsidTr="009768A9">
        <w:trPr>
          <w:trHeight w:val="504"/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103B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4B9F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Dự thảo nội quy tổ chức hoạt động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08B4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A834" w14:textId="62F308B5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33" w:type="dxa"/>
            <w:vMerge/>
            <w:vAlign w:val="center"/>
            <w:hideMark/>
          </w:tcPr>
          <w:p w14:paraId="54BA78F4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3B89994D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565D070F" w14:textId="28CAFC69" w:rsidTr="009768A9">
        <w:trPr>
          <w:trHeight w:val="504"/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D3F1" w14:textId="04036076" w:rsidR="009768A9" w:rsidRPr="005D69A2" w:rsidRDefault="009768A9" w:rsidP="00D16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C7AD" w14:textId="7F36C1E8" w:rsidR="009768A9" w:rsidRPr="005D69A2" w:rsidRDefault="009768A9" w:rsidP="00D16538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Biên bản họp Hội đồng quản trị, quyết định của Hội đồng quản trị về việc thành lập trung tâm; Quyết định bổ nhiệm giám đốc trung tâm.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0CE4" w14:textId="77777777" w:rsidR="009768A9" w:rsidRPr="005D69A2" w:rsidRDefault="009768A9" w:rsidP="00D16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66E4" w14:textId="72B9CE26" w:rsidR="009768A9" w:rsidRDefault="009768A9" w:rsidP="00D165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33" w:type="dxa"/>
            <w:vMerge/>
            <w:vAlign w:val="center"/>
          </w:tcPr>
          <w:p w14:paraId="1070E710" w14:textId="77777777" w:rsidR="009768A9" w:rsidRPr="005D69A2" w:rsidRDefault="009768A9" w:rsidP="00D16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0E420F08" w14:textId="77777777" w:rsidR="009768A9" w:rsidRPr="005D69A2" w:rsidRDefault="009768A9" w:rsidP="00D165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1DBE5759" w14:textId="174752F1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6841" w14:textId="574BC374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3725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 xml:space="preserve">Hồ sơ giám đốc trung tâm: Sơ yếu lý lịch, giấy khám sức khỏe, bằng đại học; Giấy xác nhận kinh 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>nghiệm làm việc trong ngành giáo dục ít nhất 3 năm hoặc chứng chỉ quản lý giáo dục</w:t>
            </w:r>
            <w:r w:rsidRPr="005D69A2">
              <w:rPr>
                <w:rFonts w:ascii="Tahoma" w:hAnsi="Tahoma" w:cs="Tahoma"/>
                <w:sz w:val="20"/>
                <w:szCs w:val="20"/>
              </w:rPr>
              <w:t>; Hộ khẩu, chứng minh thư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3C65" w14:textId="39D590DF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99C6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268A2BC8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2645A166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2F5457BE" w14:textId="584D8239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B3F2" w14:textId="44251B2B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10C0" w14:textId="565ADD4D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 xml:space="preserve">Hồ sơ pháp nhân: Giấy chứng nhận đăng ký doanh nghiệp;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5451" w14:textId="69267AC3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749A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71ED153A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30899914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5B77263F" w14:textId="29C25BF9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EFA9" w14:textId="24163756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05DA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Hợp đồng thuê địa điểm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65C5" w14:textId="24A1E82A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0DDC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71977BD9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204F32C8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7AE7939C" w14:textId="195BD589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26D1" w14:textId="35DF05FA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D0ED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Danh Sách cán bộ, giáo viên, nhân viên trung tâm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5D69A2">
              <w:rPr>
                <w:rFonts w:ascii="Tahoma" w:hAnsi="Tahoma" w:cs="Tahoma"/>
                <w:sz w:val="20"/>
                <w:szCs w:val="20"/>
              </w:rPr>
              <w:t xml:space="preserve"> bằng đại học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 xml:space="preserve"> chuyên ngành</w:t>
            </w:r>
            <w:r w:rsidRPr="005D69A2">
              <w:rPr>
                <w:rFonts w:ascii="Tahoma" w:hAnsi="Tahoma" w:cs="Tahoma"/>
                <w:sz w:val="20"/>
                <w:szCs w:val="20"/>
              </w:rPr>
              <w:t>, chứng chỉ nghiệp vụ sư phạm, sơ yếu lý lịch,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 xml:space="preserve"> giấy khám sức khỏe, </w:t>
            </w:r>
            <w:r w:rsidRPr="005D69A2">
              <w:rPr>
                <w:rFonts w:ascii="Tahoma" w:hAnsi="Tahoma" w:cs="Tahoma"/>
                <w:sz w:val="20"/>
                <w:szCs w:val="20"/>
              </w:rPr>
              <w:t xml:space="preserve"> Hợp đồng lao động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5D69A2">
              <w:rPr>
                <w:rFonts w:ascii="Tahoma" w:hAnsi="Tahoma" w:cs="Tahoma"/>
                <w:sz w:val="20"/>
                <w:szCs w:val="20"/>
              </w:rPr>
              <w:t>của cán bộ, giáo viên, nhân viên trung tâm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 xml:space="preserve"> (nhân viên trùng tâm trừ giáo viên giảng dạy thì không cần yêu cầu bằng đại học chuyên ngành hoặc bằng đại học)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0C5C" w14:textId="32A9508B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ED5A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392C7DEC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731BA90E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48E32340" w14:textId="07317873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AF73" w14:textId="7D708AE6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9847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Bảng kê chương trình đào tạo của trung tâm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E344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6AC4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4CD2AA7C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0FE678B8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2AE9A24E" w14:textId="17B1F361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1DAC" w14:textId="7FFB4628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3E01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Bảng kê cơ sở vật chất, thiết bị, học liệu của trung tâm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8321" w14:textId="4AA5C6F3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6FDE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14:paraId="142D5A30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20D27D1F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1B27DC73" w14:textId="4616E088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4D05" w14:textId="4C815A7F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ABFC" w14:textId="77777777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69A2">
              <w:rPr>
                <w:rFonts w:ascii="Tahoma" w:hAnsi="Tahoma" w:cs="Tahoma"/>
                <w:sz w:val="20"/>
                <w:szCs w:val="20"/>
              </w:rPr>
              <w:t>Thời khóa biểu dự kiến</w:t>
            </w: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>, bảng học phí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9CFD" w14:textId="535EF275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89D3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14:paraId="1C343D7E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76B0AC2D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7AA94259" w14:textId="72CA3454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052A" w14:textId="0AA5BDAB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236E" w14:textId="4BB6ED75" w:rsidR="009768A9" w:rsidRPr="005D69A2" w:rsidRDefault="009768A9" w:rsidP="006F555D">
            <w:pPr>
              <w:pStyle w:val="BodyText3"/>
              <w:shd w:val="clear" w:color="auto" w:fill="auto"/>
              <w:tabs>
                <w:tab w:val="left" w:pos="354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9A2">
              <w:rPr>
                <w:rFonts w:ascii="Tahoma" w:hAnsi="Tahoma" w:cs="Tahoma"/>
                <w:sz w:val="20"/>
                <w:szCs w:val="20"/>
                <w:lang w:val="en-US"/>
              </w:rPr>
              <w:t>Giáo trình dạy học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0083" w14:textId="0A6722B8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7B5B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9B11CC3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14:paraId="52466FA1" w14:textId="77777777" w:rsidR="009768A9" w:rsidRPr="005D69A2" w:rsidRDefault="009768A9" w:rsidP="000B6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8A9" w:rsidRPr="005D69A2" w14:paraId="3959698D" w14:textId="733549BA" w:rsidTr="009768A9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DACD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DF10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9A2">
              <w:rPr>
                <w:rFonts w:ascii="Tahoma" w:hAnsi="Tahoma" w:cs="Tahoma"/>
                <w:b/>
                <w:sz w:val="20"/>
                <w:szCs w:val="20"/>
              </w:rPr>
              <w:t>Tổng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3490" w14:textId="77777777" w:rsidR="009768A9" w:rsidRPr="005D69A2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9A2">
              <w:rPr>
                <w:rFonts w:ascii="Tahoma" w:hAnsi="Tahoma" w:cs="Tahoma"/>
                <w:b/>
                <w:sz w:val="20"/>
                <w:szCs w:val="20"/>
              </w:rPr>
              <w:t>20 ngày</w:t>
            </w:r>
          </w:p>
        </w:tc>
        <w:tc>
          <w:tcPr>
            <w:tcW w:w="24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6AA8" w14:textId="681BE0A6" w:rsidR="009768A9" w:rsidRPr="005D69A2" w:rsidRDefault="009C75D4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9768A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9768A9" w:rsidRPr="005D69A2">
              <w:rPr>
                <w:rFonts w:ascii="Tahoma" w:hAnsi="Tahoma" w:cs="Tahoma"/>
                <w:b/>
                <w:sz w:val="20"/>
                <w:szCs w:val="20"/>
              </w:rPr>
              <w:t>.000.000 đồng</w:t>
            </w:r>
          </w:p>
        </w:tc>
        <w:tc>
          <w:tcPr>
            <w:tcW w:w="1233" w:type="dxa"/>
            <w:vMerge/>
          </w:tcPr>
          <w:p w14:paraId="5E5A6765" w14:textId="77777777" w:rsidR="009768A9" w:rsidRDefault="009768A9" w:rsidP="000B68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6331ABE" w14:textId="6DEE5581" w:rsidR="00795F7D" w:rsidRPr="005D69A2" w:rsidRDefault="006F555D" w:rsidP="009D13B5">
      <w:pPr>
        <w:rPr>
          <w:rFonts w:ascii="Tahoma" w:hAnsi="Tahoma" w:cs="Tahoma"/>
          <w:b/>
          <w:sz w:val="22"/>
          <w:szCs w:val="22"/>
        </w:rPr>
      </w:pPr>
      <w:r w:rsidRPr="005D69A2">
        <w:rPr>
          <w:rFonts w:ascii="Tahoma" w:hAnsi="Tahoma" w:cs="Tahoma"/>
          <w:b/>
          <w:sz w:val="22"/>
          <w:szCs w:val="22"/>
        </w:rPr>
        <w:t xml:space="preserve">Lưu ý: </w:t>
      </w:r>
    </w:p>
    <w:p w14:paraId="490D2B33" w14:textId="2D8077A8" w:rsidR="00453E1C" w:rsidRPr="00764433" w:rsidRDefault="00453E1C" w:rsidP="002B2764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Tahoma" w:hAnsi="Tahoma" w:cs="Tahoma"/>
        </w:rPr>
      </w:pPr>
      <w:r w:rsidRPr="00764433">
        <w:rPr>
          <w:rFonts w:ascii="Tahoma" w:hAnsi="Tahoma" w:cs="Tahoma"/>
          <w:sz w:val="20"/>
          <w:szCs w:val="20"/>
        </w:rPr>
        <w:t>Tất cả</w:t>
      </w:r>
      <w:r w:rsidR="006F555D" w:rsidRPr="00764433">
        <w:rPr>
          <w:rFonts w:ascii="Tahoma" w:hAnsi="Tahoma" w:cs="Tahoma"/>
          <w:sz w:val="20"/>
          <w:szCs w:val="20"/>
        </w:rPr>
        <w:t xml:space="preserve"> hồ sơ </w:t>
      </w:r>
      <w:r w:rsidR="00EB0231" w:rsidRPr="00764433">
        <w:rPr>
          <w:rFonts w:ascii="Tahoma" w:hAnsi="Tahoma" w:cs="Tahoma"/>
          <w:sz w:val="20"/>
          <w:szCs w:val="20"/>
        </w:rPr>
        <w:t xml:space="preserve">do </w:t>
      </w:r>
      <w:r w:rsidR="006F555D" w:rsidRPr="00764433">
        <w:rPr>
          <w:rFonts w:ascii="Tahoma" w:hAnsi="Tahoma" w:cs="Tahoma"/>
          <w:sz w:val="20"/>
          <w:szCs w:val="20"/>
        </w:rPr>
        <w:t>Asadona soạn, khách hàng hỗ trợ cung cấp thông tin</w:t>
      </w:r>
      <w:r w:rsidR="00795F7D" w:rsidRPr="00764433">
        <w:rPr>
          <w:rFonts w:ascii="Tahoma" w:hAnsi="Tahoma" w:cs="Tahoma"/>
          <w:sz w:val="20"/>
          <w:szCs w:val="20"/>
        </w:rPr>
        <w:t xml:space="preserve"> và</w:t>
      </w:r>
      <w:r w:rsidR="006F555D" w:rsidRPr="00764433">
        <w:rPr>
          <w:rFonts w:ascii="Tahoma" w:hAnsi="Tahoma" w:cs="Tahoma"/>
          <w:sz w:val="20"/>
          <w:szCs w:val="20"/>
        </w:rPr>
        <w:t xml:space="preserve"> các giấy tờ cần thiết</w:t>
      </w:r>
      <w:r w:rsidR="00764433">
        <w:rPr>
          <w:rFonts w:ascii="Tahoma" w:hAnsi="Tahoma" w:cs="Tahoma"/>
          <w:sz w:val="20"/>
          <w:szCs w:val="20"/>
        </w:rPr>
        <w:t>.</w:t>
      </w:r>
    </w:p>
    <w:p w14:paraId="347B2C24" w14:textId="7E163AD2" w:rsidR="00764433" w:rsidRPr="00764433" w:rsidRDefault="00764433" w:rsidP="002B2764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Tahoma" w:hAnsi="Tahoma" w:cs="Tahoma"/>
          <w:sz w:val="20"/>
          <w:szCs w:val="20"/>
        </w:rPr>
      </w:pPr>
      <w:r w:rsidRPr="00764433">
        <w:rPr>
          <w:rFonts w:ascii="Tahoma" w:hAnsi="Tahoma" w:cs="Tahoma"/>
          <w:sz w:val="20"/>
          <w:szCs w:val="20"/>
        </w:rPr>
        <w:t>Khách hàng thanh toán cọc 60% khi đặt hàng giao hồ sơ. Có hóa đơn GTGT.</w:t>
      </w:r>
    </w:p>
    <w:sectPr w:rsidR="00764433" w:rsidRPr="00764433" w:rsidSect="00C80DD8">
      <w:headerReference w:type="default" r:id="rId8"/>
      <w:footerReference w:type="default" r:id="rId9"/>
      <w:pgSz w:w="11907" w:h="16839" w:code="9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B20F" w14:textId="77777777" w:rsidR="00495C3E" w:rsidRDefault="00495C3E">
      <w:r>
        <w:separator/>
      </w:r>
    </w:p>
  </w:endnote>
  <w:endnote w:type="continuationSeparator" w:id="0">
    <w:p w14:paraId="2B97230C" w14:textId="77777777" w:rsidR="00495C3E" w:rsidRDefault="0049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929C" w14:textId="10327C7C" w:rsidR="00EE48F9" w:rsidRDefault="00486D50" w:rsidP="00EE48F9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6651E18" wp14:editId="4123FB1B">
              <wp:simplePos x="0" y="0"/>
              <wp:positionH relativeFrom="margin">
                <wp:align>left</wp:align>
              </wp:positionH>
              <wp:positionV relativeFrom="paragraph">
                <wp:posOffset>-62865</wp:posOffset>
              </wp:positionV>
              <wp:extent cx="6096000" cy="0"/>
              <wp:effectExtent l="0" t="19050" r="3810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10E89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4.95pt" to="480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4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" strokecolor="gray" strokeweight="4.5pt">
              <v:stroke linestyle="thinThick"/>
              <w10:wrap anchorx="margin"/>
            </v:line>
          </w:pict>
        </mc:Fallback>
      </mc:AlternateContent>
    </w:r>
    <w:r w:rsidR="00EE48F9">
      <w:rPr>
        <w:rStyle w:val="PageNumber"/>
        <w:rFonts w:ascii="Tahoma" w:hAnsi="Tahoma" w:cs="Tahoma"/>
        <w:b/>
        <w:color w:val="808080"/>
        <w:sz w:val="18"/>
        <w:szCs w:val="18"/>
      </w:rPr>
      <w:t>C</w:t>
    </w:r>
    <w:r w:rsidR="00764433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</w:t>
    </w:r>
    <w:r w:rsidR="00EE48F9">
      <w:rPr>
        <w:rStyle w:val="PageNumber"/>
        <w:rFonts w:ascii="Tahoma" w:hAnsi="Tahoma" w:cs="Tahoma"/>
        <w:b/>
        <w:color w:val="808080"/>
        <w:sz w:val="18"/>
        <w:szCs w:val="18"/>
      </w:rPr>
      <w:t xml:space="preserve"> ASADONA</w:t>
    </w:r>
  </w:p>
  <w:p w14:paraId="02AA25F2" w14:textId="04F13A14" w:rsidR="006C372C" w:rsidRPr="00F04934" w:rsidRDefault="00EE48F9" w:rsidP="00EE48F9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</w:t>
    </w:r>
    <w:r w:rsidR="0076443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Phan Trung, P.</w:t>
    </w:r>
    <w:r w:rsidR="0076443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Tân Mai, TP.</w:t>
    </w:r>
    <w:r w:rsidR="0076443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Biên Hòa, T.</w:t>
    </w:r>
    <w:r w:rsidR="0076443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Đồng Nai | Điện thoại: 0</w:t>
    </w:r>
    <w:r w:rsidR="00764433">
      <w:rPr>
        <w:rStyle w:val="PageNumber"/>
        <w:rFonts w:ascii="Tahoma" w:hAnsi="Tahoma" w:cs="Tahoma"/>
        <w:color w:val="808080"/>
        <w:sz w:val="18"/>
        <w:szCs w:val="18"/>
      </w:rPr>
      <w:t>25</w:t>
    </w:r>
    <w:r>
      <w:rPr>
        <w:rStyle w:val="PageNumber"/>
        <w:rFonts w:ascii="Tahoma" w:hAnsi="Tahoma" w:cs="Tahoma"/>
        <w:color w:val="808080"/>
        <w:sz w:val="18"/>
        <w:szCs w:val="18"/>
      </w:rPr>
      <w:t>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9C75D4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9C75D4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0371CD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44CB" w14:textId="77777777" w:rsidR="00495C3E" w:rsidRDefault="00495C3E">
      <w:r>
        <w:separator/>
      </w:r>
    </w:p>
  </w:footnote>
  <w:footnote w:type="continuationSeparator" w:id="0">
    <w:p w14:paraId="6346A255" w14:textId="77777777" w:rsidR="00495C3E" w:rsidRDefault="0049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3802" w14:textId="26FC559F" w:rsidR="009A55F1" w:rsidRDefault="00486D5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CDF0E4" wp14:editId="2DAFC2DE">
              <wp:simplePos x="0" y="0"/>
              <wp:positionH relativeFrom="column">
                <wp:posOffset>685800</wp:posOffset>
              </wp:positionH>
              <wp:positionV relativeFrom="paragraph">
                <wp:posOffset>342900</wp:posOffset>
              </wp:positionV>
              <wp:extent cx="5334000" cy="0"/>
              <wp:effectExtent l="0" t="1905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C5B5D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7pt" to="4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" strokecolor="gray" strokeweight="4.5pt">
              <v:stroke linestyle="thickThin"/>
            </v:line>
          </w:pict>
        </mc:Fallback>
      </mc:AlternateContent>
    </w:r>
    <w:r w:rsidR="005461BB">
      <w:rPr>
        <w:noProof/>
      </w:rPr>
      <w:drawing>
        <wp:inline distT="0" distB="0" distL="0" distR="0" wp14:anchorId="2B72E6CF" wp14:editId="720D6192">
          <wp:extent cx="687705" cy="687705"/>
          <wp:effectExtent l="0" t="0" r="0" b="0"/>
          <wp:docPr id="10" name="Picture 10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6DE"/>
    <w:multiLevelType w:val="multilevel"/>
    <w:tmpl w:val="8D8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C450E"/>
    <w:multiLevelType w:val="hybridMultilevel"/>
    <w:tmpl w:val="99F4D40C"/>
    <w:lvl w:ilvl="0" w:tplc="1E54D4F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F1"/>
    <w:rsid w:val="000067D7"/>
    <w:rsid w:val="00021D8B"/>
    <w:rsid w:val="0002436E"/>
    <w:rsid w:val="000323A3"/>
    <w:rsid w:val="000371CD"/>
    <w:rsid w:val="00047DE0"/>
    <w:rsid w:val="0006449E"/>
    <w:rsid w:val="0007156D"/>
    <w:rsid w:val="000855D0"/>
    <w:rsid w:val="0008600C"/>
    <w:rsid w:val="000B07A6"/>
    <w:rsid w:val="000C065F"/>
    <w:rsid w:val="000C35D6"/>
    <w:rsid w:val="000C541E"/>
    <w:rsid w:val="000D78A1"/>
    <w:rsid w:val="000E23AB"/>
    <w:rsid w:val="00107CB9"/>
    <w:rsid w:val="00123E02"/>
    <w:rsid w:val="001313E4"/>
    <w:rsid w:val="00132574"/>
    <w:rsid w:val="00132B60"/>
    <w:rsid w:val="0013336F"/>
    <w:rsid w:val="001351D0"/>
    <w:rsid w:val="001515DA"/>
    <w:rsid w:val="00156829"/>
    <w:rsid w:val="00162888"/>
    <w:rsid w:val="0017715A"/>
    <w:rsid w:val="00182E16"/>
    <w:rsid w:val="001978F5"/>
    <w:rsid w:val="001B1564"/>
    <w:rsid w:val="001D344E"/>
    <w:rsid w:val="001E0809"/>
    <w:rsid w:val="001E16B7"/>
    <w:rsid w:val="001E7214"/>
    <w:rsid w:val="001F1781"/>
    <w:rsid w:val="001F59A5"/>
    <w:rsid w:val="001F6133"/>
    <w:rsid w:val="0020252A"/>
    <w:rsid w:val="00205312"/>
    <w:rsid w:val="00211733"/>
    <w:rsid w:val="002203C4"/>
    <w:rsid w:val="002211B5"/>
    <w:rsid w:val="00235DF4"/>
    <w:rsid w:val="00251193"/>
    <w:rsid w:val="002547F5"/>
    <w:rsid w:val="00255323"/>
    <w:rsid w:val="00286837"/>
    <w:rsid w:val="00292518"/>
    <w:rsid w:val="002B08C2"/>
    <w:rsid w:val="002B57A9"/>
    <w:rsid w:val="002C4EF4"/>
    <w:rsid w:val="0030658D"/>
    <w:rsid w:val="0031124C"/>
    <w:rsid w:val="00313D97"/>
    <w:rsid w:val="00317C19"/>
    <w:rsid w:val="003265FB"/>
    <w:rsid w:val="00347592"/>
    <w:rsid w:val="00353243"/>
    <w:rsid w:val="00370BA6"/>
    <w:rsid w:val="003738A7"/>
    <w:rsid w:val="00381AD4"/>
    <w:rsid w:val="00387F56"/>
    <w:rsid w:val="003931A3"/>
    <w:rsid w:val="003D4048"/>
    <w:rsid w:val="003E3E6D"/>
    <w:rsid w:val="003F7A05"/>
    <w:rsid w:val="00404B16"/>
    <w:rsid w:val="0041354B"/>
    <w:rsid w:val="0042450E"/>
    <w:rsid w:val="00440BB9"/>
    <w:rsid w:val="00443CC6"/>
    <w:rsid w:val="00453E1C"/>
    <w:rsid w:val="00484E7C"/>
    <w:rsid w:val="00486D50"/>
    <w:rsid w:val="004958D9"/>
    <w:rsid w:val="00495C3E"/>
    <w:rsid w:val="004B623B"/>
    <w:rsid w:val="004D0DDC"/>
    <w:rsid w:val="004D3214"/>
    <w:rsid w:val="004D41D8"/>
    <w:rsid w:val="004D47CC"/>
    <w:rsid w:val="004D5F15"/>
    <w:rsid w:val="004F6953"/>
    <w:rsid w:val="00505000"/>
    <w:rsid w:val="00510961"/>
    <w:rsid w:val="00511130"/>
    <w:rsid w:val="00521904"/>
    <w:rsid w:val="005248B6"/>
    <w:rsid w:val="00531F0A"/>
    <w:rsid w:val="00540ACA"/>
    <w:rsid w:val="00540ADD"/>
    <w:rsid w:val="005461BB"/>
    <w:rsid w:val="00546D5E"/>
    <w:rsid w:val="005735A0"/>
    <w:rsid w:val="00580E3F"/>
    <w:rsid w:val="0058765B"/>
    <w:rsid w:val="005D1D1D"/>
    <w:rsid w:val="005D69A2"/>
    <w:rsid w:val="005F07AE"/>
    <w:rsid w:val="005F5A2F"/>
    <w:rsid w:val="006416CB"/>
    <w:rsid w:val="00650F8F"/>
    <w:rsid w:val="006522A0"/>
    <w:rsid w:val="00673FFB"/>
    <w:rsid w:val="0068465C"/>
    <w:rsid w:val="0068634B"/>
    <w:rsid w:val="0069302D"/>
    <w:rsid w:val="00694109"/>
    <w:rsid w:val="00697388"/>
    <w:rsid w:val="006A6B5D"/>
    <w:rsid w:val="006B1FBF"/>
    <w:rsid w:val="006B22A7"/>
    <w:rsid w:val="006C2403"/>
    <w:rsid w:val="006C372C"/>
    <w:rsid w:val="006F555D"/>
    <w:rsid w:val="006F644D"/>
    <w:rsid w:val="00716F0B"/>
    <w:rsid w:val="0072364D"/>
    <w:rsid w:val="00732135"/>
    <w:rsid w:val="0074632B"/>
    <w:rsid w:val="00754B3C"/>
    <w:rsid w:val="007610EF"/>
    <w:rsid w:val="00764433"/>
    <w:rsid w:val="007756FD"/>
    <w:rsid w:val="007819DB"/>
    <w:rsid w:val="00781EDD"/>
    <w:rsid w:val="00795F7D"/>
    <w:rsid w:val="007A6B0F"/>
    <w:rsid w:val="007B78CE"/>
    <w:rsid w:val="007C2EBB"/>
    <w:rsid w:val="00812BA0"/>
    <w:rsid w:val="00813FFA"/>
    <w:rsid w:val="00814C58"/>
    <w:rsid w:val="0081594D"/>
    <w:rsid w:val="00822D12"/>
    <w:rsid w:val="0083653F"/>
    <w:rsid w:val="00836E76"/>
    <w:rsid w:val="008427B7"/>
    <w:rsid w:val="00856462"/>
    <w:rsid w:val="008602B6"/>
    <w:rsid w:val="00861BC9"/>
    <w:rsid w:val="0087030D"/>
    <w:rsid w:val="0087334F"/>
    <w:rsid w:val="00873EB3"/>
    <w:rsid w:val="00874DE8"/>
    <w:rsid w:val="00894630"/>
    <w:rsid w:val="008A149D"/>
    <w:rsid w:val="008A6F56"/>
    <w:rsid w:val="008D515F"/>
    <w:rsid w:val="008D6AE9"/>
    <w:rsid w:val="008D6BF0"/>
    <w:rsid w:val="008E709D"/>
    <w:rsid w:val="00904A06"/>
    <w:rsid w:val="009132E4"/>
    <w:rsid w:val="009246C1"/>
    <w:rsid w:val="009264C9"/>
    <w:rsid w:val="0095705B"/>
    <w:rsid w:val="0096653B"/>
    <w:rsid w:val="0097316D"/>
    <w:rsid w:val="009768A9"/>
    <w:rsid w:val="00992589"/>
    <w:rsid w:val="00997759"/>
    <w:rsid w:val="00997BF1"/>
    <w:rsid w:val="009A55F1"/>
    <w:rsid w:val="009C2934"/>
    <w:rsid w:val="009C2A9B"/>
    <w:rsid w:val="009C7491"/>
    <w:rsid w:val="009C75D4"/>
    <w:rsid w:val="009D13B5"/>
    <w:rsid w:val="009F2515"/>
    <w:rsid w:val="00A238C2"/>
    <w:rsid w:val="00A3128B"/>
    <w:rsid w:val="00A43733"/>
    <w:rsid w:val="00A43E7D"/>
    <w:rsid w:val="00A50410"/>
    <w:rsid w:val="00A51CE7"/>
    <w:rsid w:val="00A91E7B"/>
    <w:rsid w:val="00AA0FB6"/>
    <w:rsid w:val="00AA2B37"/>
    <w:rsid w:val="00AB5DF8"/>
    <w:rsid w:val="00AD3862"/>
    <w:rsid w:val="00AD6935"/>
    <w:rsid w:val="00B10723"/>
    <w:rsid w:val="00B26121"/>
    <w:rsid w:val="00B36EE6"/>
    <w:rsid w:val="00B43F4C"/>
    <w:rsid w:val="00B6007A"/>
    <w:rsid w:val="00BA2657"/>
    <w:rsid w:val="00BA615E"/>
    <w:rsid w:val="00BB1DC2"/>
    <w:rsid w:val="00BD67BE"/>
    <w:rsid w:val="00BF75A6"/>
    <w:rsid w:val="00C05B55"/>
    <w:rsid w:val="00C5211B"/>
    <w:rsid w:val="00C54222"/>
    <w:rsid w:val="00C55329"/>
    <w:rsid w:val="00C660C6"/>
    <w:rsid w:val="00C80DD8"/>
    <w:rsid w:val="00C83534"/>
    <w:rsid w:val="00C860DA"/>
    <w:rsid w:val="00C87B94"/>
    <w:rsid w:val="00C9395D"/>
    <w:rsid w:val="00CC2737"/>
    <w:rsid w:val="00CE3677"/>
    <w:rsid w:val="00CE4405"/>
    <w:rsid w:val="00CF138B"/>
    <w:rsid w:val="00CF25A1"/>
    <w:rsid w:val="00CF34DC"/>
    <w:rsid w:val="00CF569C"/>
    <w:rsid w:val="00D049D8"/>
    <w:rsid w:val="00D16538"/>
    <w:rsid w:val="00D35242"/>
    <w:rsid w:val="00D54ED6"/>
    <w:rsid w:val="00D63C03"/>
    <w:rsid w:val="00D64D1F"/>
    <w:rsid w:val="00D867CC"/>
    <w:rsid w:val="00D87A4A"/>
    <w:rsid w:val="00D95926"/>
    <w:rsid w:val="00DB5567"/>
    <w:rsid w:val="00DC4E13"/>
    <w:rsid w:val="00DE5ECF"/>
    <w:rsid w:val="00DE6BF0"/>
    <w:rsid w:val="00DF4A36"/>
    <w:rsid w:val="00E33DC5"/>
    <w:rsid w:val="00E63140"/>
    <w:rsid w:val="00E67317"/>
    <w:rsid w:val="00E703BF"/>
    <w:rsid w:val="00E759A8"/>
    <w:rsid w:val="00E93A6C"/>
    <w:rsid w:val="00E954F5"/>
    <w:rsid w:val="00E95E42"/>
    <w:rsid w:val="00EA559B"/>
    <w:rsid w:val="00EB0231"/>
    <w:rsid w:val="00EE48F9"/>
    <w:rsid w:val="00F04934"/>
    <w:rsid w:val="00F07730"/>
    <w:rsid w:val="00F324F9"/>
    <w:rsid w:val="00F5437E"/>
    <w:rsid w:val="00F851F3"/>
    <w:rsid w:val="00F92832"/>
    <w:rsid w:val="00FB64BB"/>
    <w:rsid w:val="00FC0B7E"/>
    <w:rsid w:val="00FE21CE"/>
    <w:rsid w:val="00FE3EA3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E88CA"/>
  <w15:docId w15:val="{6DA74C35-BE06-4B10-8653-9E09782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customStyle="1" w:styleId="Bodytext">
    <w:name w:val="Body text_"/>
    <w:basedOn w:val="DefaultParagraphFont"/>
    <w:link w:val="BodyText3"/>
    <w:rsid w:val="006F555D"/>
    <w:rPr>
      <w:sz w:val="25"/>
      <w:szCs w:val="25"/>
      <w:shd w:val="clear" w:color="auto" w:fill="FFFFFF"/>
    </w:rPr>
  </w:style>
  <w:style w:type="paragraph" w:customStyle="1" w:styleId="BodyText3">
    <w:name w:val="Body Text3"/>
    <w:basedOn w:val="Normal"/>
    <w:link w:val="Bodytext"/>
    <w:rsid w:val="006F555D"/>
    <w:pPr>
      <w:widowControl w:val="0"/>
      <w:shd w:val="clear" w:color="auto" w:fill="FFFFFF"/>
      <w:spacing w:after="420" w:line="0" w:lineRule="atLeast"/>
      <w:ind w:hanging="340"/>
    </w:pPr>
    <w:rPr>
      <w:sz w:val="25"/>
      <w:szCs w:val="25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67F2-857A-4BB7-8897-40731F1B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keywords>Bang gia Dang ky kinh doanh</cp:keywords>
  <dc:description>Liên hệ: Bùi Thanh Tiền 0903703730</dc:description>
  <cp:lastModifiedBy>SERVER XA</cp:lastModifiedBy>
  <cp:revision>5</cp:revision>
  <cp:lastPrinted>2016-03-18T03:04:00Z</cp:lastPrinted>
  <dcterms:created xsi:type="dcterms:W3CDTF">2017-12-18T08:40:00Z</dcterms:created>
  <dcterms:modified xsi:type="dcterms:W3CDTF">2017-12-20T18:20:00Z</dcterms:modified>
  <cp:category>Asadona.com</cp:category>
</cp:coreProperties>
</file>